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31C1" w14:textId="587E49FA" w:rsidR="001E5BF8" w:rsidRDefault="009A2618" w:rsidP="009A2618">
      <w:pPr>
        <w:tabs>
          <w:tab w:val="left" w:pos="480"/>
          <w:tab w:val="left" w:pos="975"/>
          <w:tab w:val="center" w:pos="3482"/>
        </w:tabs>
        <w:rPr>
          <w:b/>
          <w:sz w:val="28"/>
          <w:szCs w:val="28"/>
        </w:rPr>
      </w:pPr>
      <w:r>
        <w:rPr>
          <w:noProof/>
        </w:rPr>
        <mc:AlternateContent>
          <mc:Choice Requires="wps">
            <w:drawing>
              <wp:anchor distT="0" distB="0" distL="114300" distR="114300" simplePos="0" relativeHeight="251663360" behindDoc="0" locked="0" layoutInCell="1" allowOverlap="1" wp14:anchorId="3CCA599B" wp14:editId="7548AB67">
                <wp:simplePos x="0" y="0"/>
                <wp:positionH relativeFrom="column">
                  <wp:posOffset>4536440</wp:posOffset>
                </wp:positionH>
                <wp:positionV relativeFrom="paragraph">
                  <wp:posOffset>0</wp:posOffset>
                </wp:positionV>
                <wp:extent cx="2160270" cy="1371600"/>
                <wp:effectExtent l="0" t="0" r="0" b="0"/>
                <wp:wrapThrough wrapText="bothSides">
                  <wp:wrapPolygon edited="0">
                    <wp:start x="0" y="0"/>
                    <wp:lineTo x="0" y="21300"/>
                    <wp:lineTo x="21333" y="21300"/>
                    <wp:lineTo x="21333" y="0"/>
                    <wp:lineTo x="0" y="0"/>
                  </wp:wrapPolygon>
                </wp:wrapThrough>
                <wp:docPr id="18872619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371600"/>
                        </a:xfrm>
                        <a:prstGeom prst="rect">
                          <a:avLst/>
                        </a:prstGeom>
                        <a:solidFill>
                          <a:sysClr val="window" lastClr="FFFFFF"/>
                        </a:solidFill>
                        <a:ln>
                          <a:noFill/>
                        </a:ln>
                      </wps:spPr>
                      <wps:txbx>
                        <w:txbxContent>
                          <w:p w14:paraId="3786FA1F" w14:textId="77777777" w:rsidR="003D59BB" w:rsidRPr="00205C3D" w:rsidRDefault="003D59BB" w:rsidP="0037202E">
                            <w:pPr>
                              <w:pStyle w:val="NoSpacing"/>
                              <w:jc w:val="right"/>
                              <w:rPr>
                                <w:rFonts w:ascii="Candara" w:hAnsi="Candara"/>
                                <w:b/>
                                <w:color w:val="800000"/>
                              </w:rPr>
                            </w:pPr>
                            <w:r w:rsidRPr="00205C3D">
                              <w:rPr>
                                <w:rFonts w:ascii="Candara" w:hAnsi="Candara"/>
                                <w:b/>
                                <w:color w:val="800000"/>
                              </w:rPr>
                              <w:t>Salisbury Avenue Surgery</w:t>
                            </w:r>
                          </w:p>
                          <w:p w14:paraId="50365A3E"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7 Salisbury Avenue</w:t>
                            </w:r>
                          </w:p>
                          <w:p w14:paraId="5030D457"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Barking</w:t>
                            </w:r>
                          </w:p>
                          <w:p w14:paraId="7C4EE2F2"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Essex</w:t>
                            </w:r>
                          </w:p>
                          <w:p w14:paraId="796559D8"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IG11 9XQ</w:t>
                            </w:r>
                          </w:p>
                          <w:p w14:paraId="40349E18" w14:textId="77777777" w:rsidR="003D59BB" w:rsidRPr="00205C3D" w:rsidRDefault="003D59BB" w:rsidP="0037202E">
                            <w:pPr>
                              <w:pStyle w:val="NoSpacing"/>
                              <w:jc w:val="right"/>
                              <w:rPr>
                                <w:rFonts w:ascii="Candara" w:hAnsi="Candara"/>
                                <w:sz w:val="21"/>
                                <w:szCs w:val="21"/>
                                <w:shd w:val="clear" w:color="auto" w:fill="FFFFFF"/>
                              </w:rPr>
                            </w:pPr>
                            <w:r w:rsidRPr="00205C3D">
                              <w:rPr>
                                <w:rFonts w:ascii="Candara" w:hAnsi="Candara"/>
                                <w:sz w:val="21"/>
                                <w:szCs w:val="21"/>
                              </w:rPr>
                              <w:t>Te</w:t>
                            </w:r>
                            <w:r w:rsidRPr="00205C3D">
                              <w:rPr>
                                <w:rFonts w:ascii="Candara" w:hAnsi="Candara"/>
                                <w:sz w:val="21"/>
                                <w:szCs w:val="21"/>
                                <w:shd w:val="clear" w:color="auto" w:fill="FFFFFF"/>
                              </w:rPr>
                              <w:t>l: 020 3675 7127</w:t>
                            </w:r>
                          </w:p>
                          <w:p w14:paraId="3DA1C47A" w14:textId="77777777" w:rsidR="003D59BB" w:rsidRPr="00225947" w:rsidRDefault="003D59BB" w:rsidP="0037202E">
                            <w:pPr>
                              <w:pStyle w:val="NoSpacing"/>
                              <w:jc w:val="right"/>
                              <w:rPr>
                                <w:rFonts w:ascii="Candara" w:hAnsi="Candara"/>
                                <w:color w:val="0000FF"/>
                                <w:sz w:val="21"/>
                                <w:szCs w:val="21"/>
                                <w:u w:val="single"/>
                                <w:shd w:val="clear" w:color="auto" w:fill="FFFFFF"/>
                              </w:rPr>
                            </w:pPr>
                            <w:hyperlink r:id="rId7" w:history="1">
                              <w:r w:rsidRPr="00225947">
                                <w:rPr>
                                  <w:rStyle w:val="Hyperlink"/>
                                  <w:rFonts w:ascii="Candara" w:hAnsi="Candara"/>
                                  <w:sz w:val="21"/>
                                  <w:szCs w:val="21"/>
                                  <w:shd w:val="clear" w:color="auto" w:fill="FFFFFF"/>
                                </w:rPr>
                                <w:t>www.salisburyavenue.nhs.uk</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A599B" id="_x0000_t202" coordsize="21600,21600" o:spt="202" path="m,l,21600r21600,l21600,xe">
                <v:stroke joinstyle="miter"/>
                <v:path gradientshapeok="t" o:connecttype="rect"/>
              </v:shapetype>
              <v:shape id="Text Box 1" o:spid="_x0000_s1026" type="#_x0000_t202" style="position:absolute;margin-left:357.2pt;margin-top:0;width:170.1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" fillcolor="window" stroked="f">
                <v:textbox inset=",7.2pt,,7.2pt">
                  <w:txbxContent>
                    <w:p w14:paraId="3786FA1F" w14:textId="77777777" w:rsidR="003D59BB" w:rsidRPr="00205C3D" w:rsidRDefault="003D59BB" w:rsidP="0037202E">
                      <w:pPr>
                        <w:pStyle w:val="NoSpacing"/>
                        <w:jc w:val="right"/>
                        <w:rPr>
                          <w:rFonts w:ascii="Candara" w:hAnsi="Candara"/>
                          <w:b/>
                          <w:color w:val="800000"/>
                        </w:rPr>
                      </w:pPr>
                      <w:r w:rsidRPr="00205C3D">
                        <w:rPr>
                          <w:rFonts w:ascii="Candara" w:hAnsi="Candara"/>
                          <w:b/>
                          <w:color w:val="800000"/>
                        </w:rPr>
                        <w:t>Salisbury Avenue Surgery</w:t>
                      </w:r>
                    </w:p>
                    <w:p w14:paraId="50365A3E"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7 Salisbury Avenue</w:t>
                      </w:r>
                    </w:p>
                    <w:p w14:paraId="5030D457"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Barking</w:t>
                      </w:r>
                    </w:p>
                    <w:p w14:paraId="7C4EE2F2"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Essex</w:t>
                      </w:r>
                    </w:p>
                    <w:p w14:paraId="796559D8" w14:textId="77777777" w:rsidR="003D59BB" w:rsidRPr="00205C3D" w:rsidRDefault="003D59BB" w:rsidP="0037202E">
                      <w:pPr>
                        <w:pStyle w:val="NoSpacing"/>
                        <w:jc w:val="right"/>
                        <w:rPr>
                          <w:rFonts w:ascii="Candara" w:hAnsi="Candara"/>
                          <w:sz w:val="21"/>
                          <w:szCs w:val="21"/>
                        </w:rPr>
                      </w:pPr>
                      <w:r w:rsidRPr="00205C3D">
                        <w:rPr>
                          <w:rFonts w:ascii="Candara" w:hAnsi="Candara"/>
                          <w:sz w:val="21"/>
                          <w:szCs w:val="21"/>
                        </w:rPr>
                        <w:t>IG11 9XQ</w:t>
                      </w:r>
                    </w:p>
                    <w:p w14:paraId="40349E18" w14:textId="77777777" w:rsidR="003D59BB" w:rsidRPr="00205C3D" w:rsidRDefault="003D59BB" w:rsidP="0037202E">
                      <w:pPr>
                        <w:pStyle w:val="NoSpacing"/>
                        <w:jc w:val="right"/>
                        <w:rPr>
                          <w:rFonts w:ascii="Candara" w:hAnsi="Candara"/>
                          <w:sz w:val="21"/>
                          <w:szCs w:val="21"/>
                          <w:shd w:val="clear" w:color="auto" w:fill="FFFFFF"/>
                        </w:rPr>
                      </w:pPr>
                      <w:r w:rsidRPr="00205C3D">
                        <w:rPr>
                          <w:rFonts w:ascii="Candara" w:hAnsi="Candara"/>
                          <w:sz w:val="21"/>
                          <w:szCs w:val="21"/>
                        </w:rPr>
                        <w:t>Te</w:t>
                      </w:r>
                      <w:r w:rsidRPr="00205C3D">
                        <w:rPr>
                          <w:rFonts w:ascii="Candara" w:hAnsi="Candara"/>
                          <w:sz w:val="21"/>
                          <w:szCs w:val="21"/>
                          <w:shd w:val="clear" w:color="auto" w:fill="FFFFFF"/>
                        </w:rPr>
                        <w:t>l: 020 3675 7127</w:t>
                      </w:r>
                    </w:p>
                    <w:p w14:paraId="3DA1C47A" w14:textId="77777777" w:rsidR="003D59BB" w:rsidRPr="00225947" w:rsidRDefault="003D59BB" w:rsidP="0037202E">
                      <w:pPr>
                        <w:pStyle w:val="NoSpacing"/>
                        <w:jc w:val="right"/>
                        <w:rPr>
                          <w:rFonts w:ascii="Candara" w:hAnsi="Candara"/>
                          <w:color w:val="0000FF"/>
                          <w:sz w:val="21"/>
                          <w:szCs w:val="21"/>
                          <w:u w:val="single"/>
                          <w:shd w:val="clear" w:color="auto" w:fill="FFFFFF"/>
                        </w:rPr>
                      </w:pPr>
                      <w:hyperlink r:id="rId8" w:history="1">
                        <w:r w:rsidRPr="00225947">
                          <w:rPr>
                            <w:rStyle w:val="Hyperlink"/>
                            <w:rFonts w:ascii="Candara" w:hAnsi="Candara"/>
                            <w:sz w:val="21"/>
                            <w:szCs w:val="21"/>
                            <w:shd w:val="clear" w:color="auto" w:fill="FFFFFF"/>
                          </w:rPr>
                          <w:t>www.salisburyavenue.nhs.uk</w:t>
                        </w:r>
                      </w:hyperlink>
                    </w:p>
                  </w:txbxContent>
                </v:textbox>
                <w10:wrap type="through"/>
              </v:shape>
            </w:pict>
          </mc:Fallback>
        </mc:AlternateContent>
      </w:r>
      <w:r>
        <w:rPr>
          <w:rFonts w:asciiTheme="minorHAnsi" w:hAnsiTheme="minorHAnsi" w:cs="Arial"/>
          <w:b/>
          <w:noProof/>
          <w:sz w:val="28"/>
          <w:szCs w:val="28"/>
        </w:rPr>
        <w:drawing>
          <wp:anchor distT="0" distB="0" distL="114300" distR="114300" simplePos="0" relativeHeight="251653632" behindDoc="0" locked="0" layoutInCell="1" allowOverlap="1" wp14:anchorId="519FBBF1" wp14:editId="4DC9145E">
            <wp:simplePos x="0" y="0"/>
            <wp:positionH relativeFrom="column">
              <wp:posOffset>2171700</wp:posOffset>
            </wp:positionH>
            <wp:positionV relativeFrom="paragraph">
              <wp:posOffset>1270</wp:posOffset>
            </wp:positionV>
            <wp:extent cx="1704340" cy="1143000"/>
            <wp:effectExtent l="0" t="0" r="0" b="0"/>
            <wp:wrapNone/>
            <wp:docPr id="1" name="Picture 1" descr="Macintosh HD:private:var:folders:h2:jc67l6zd0wv73hbt0r860vtc0000gn:T:TemporaryItems:kick-off-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h2:jc67l6zd0wv73hbt0r860vtc0000gn:T:TemporaryItems:kick-off-mee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3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18">
        <w:rPr>
          <w:b/>
          <w:bCs/>
          <w:sz w:val="28"/>
          <w:szCs w:val="28"/>
        </w:rPr>
        <w:drawing>
          <wp:inline distT="0" distB="0" distL="0" distR="0" wp14:anchorId="0053191F" wp14:editId="7A05AF7B">
            <wp:extent cx="1143000" cy="1143000"/>
            <wp:effectExtent l="0" t="0" r="0" b="0"/>
            <wp:docPr id="898932693" name="Picture 2" descr="A blue background with a hand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32693" name="Picture 2" descr="A blue background with a hand holding a hear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9A2618">
        <w:rPr>
          <w:b/>
          <w:sz w:val="28"/>
          <w:szCs w:val="28"/>
        </w:rPr>
        <w:t xml:space="preserve"> </w:t>
      </w:r>
      <w:permStart w:id="453388674" w:edGrp="everyone"/>
      <w:permEnd w:id="453388674"/>
    </w:p>
    <w:p w14:paraId="370D71AF" w14:textId="0E569FDE" w:rsidR="001E5BF8" w:rsidRDefault="009A2618" w:rsidP="009A2618">
      <w:pPr>
        <w:tabs>
          <w:tab w:val="left" w:pos="705"/>
        </w:tabs>
        <w:rPr>
          <w:b/>
          <w:sz w:val="28"/>
          <w:szCs w:val="28"/>
        </w:rPr>
      </w:pPr>
      <w:r>
        <w:rPr>
          <w:b/>
          <w:sz w:val="28"/>
          <w:szCs w:val="28"/>
        </w:rPr>
        <w:tab/>
      </w:r>
    </w:p>
    <w:p w14:paraId="19CF25BC" w14:textId="77777777" w:rsidR="001E5BF8" w:rsidRDefault="001E5BF8" w:rsidP="00C33BF5">
      <w:pPr>
        <w:jc w:val="center"/>
        <w:rPr>
          <w:b/>
          <w:sz w:val="28"/>
          <w:szCs w:val="28"/>
        </w:rPr>
      </w:pPr>
    </w:p>
    <w:p w14:paraId="4213EC11" w14:textId="3F0FB422" w:rsidR="001E5BF8" w:rsidRPr="007A0E7C" w:rsidRDefault="001E5BF8" w:rsidP="001E5BF8">
      <w:pPr>
        <w:jc w:val="center"/>
        <w:rPr>
          <w:rFonts w:ascii="PT Sans" w:hAnsi="PT Sans"/>
          <w:color w:val="800000"/>
          <w:sz w:val="30"/>
          <w:szCs w:val="30"/>
        </w:rPr>
      </w:pPr>
      <w:r w:rsidRPr="007A0E7C">
        <w:rPr>
          <w:rFonts w:ascii="PT Sans" w:hAnsi="PT Sans"/>
          <w:color w:val="800000"/>
          <w:sz w:val="30"/>
          <w:szCs w:val="30"/>
        </w:rPr>
        <w:t>Meeting Minutes</w:t>
      </w:r>
    </w:p>
    <w:p w14:paraId="11542670" w14:textId="77777777" w:rsidR="001E5BF8" w:rsidRPr="001E53DA" w:rsidRDefault="001E5BF8" w:rsidP="001E5BF8">
      <w:pPr>
        <w:jc w:val="center"/>
        <w:rPr>
          <w:rFonts w:asciiTheme="minorHAnsi" w:hAnsiTheme="minorHAnsi"/>
          <w:b/>
          <w:color w:val="0000FF"/>
          <w:sz w:val="28"/>
          <w:szCs w:val="28"/>
        </w:rPr>
      </w:pPr>
      <w:r w:rsidRPr="007A0E7C">
        <w:rPr>
          <w:rFonts w:ascii="PT Sans" w:hAnsi="PT Sans"/>
          <w:color w:val="0000FF"/>
          <w:sz w:val="30"/>
          <w:szCs w:val="30"/>
        </w:rPr>
        <w:t>PATIENT PARTICIPATION GROUP MEETING</w:t>
      </w:r>
    </w:p>
    <w:p w14:paraId="64535D7E" w14:textId="77777777" w:rsidR="001E5BF8" w:rsidRDefault="001E5BF8" w:rsidP="001E5BF8">
      <w:pPr>
        <w:jc w:val="center"/>
      </w:pPr>
    </w:p>
    <w:p w14:paraId="6D369D90" w14:textId="6597649E" w:rsidR="004B642F" w:rsidRPr="007A0E7C" w:rsidRDefault="004B642F" w:rsidP="004B642F">
      <w:pPr>
        <w:jc w:val="center"/>
        <w:rPr>
          <w:rFonts w:ascii="PT Sans" w:hAnsi="PT Sans"/>
          <w:sz w:val="22"/>
          <w:szCs w:val="22"/>
          <w:highlight w:val="yellow"/>
        </w:rPr>
      </w:pPr>
      <w:r w:rsidRPr="00383807">
        <w:rPr>
          <w:rFonts w:ascii="PT Sans" w:hAnsi="PT Sans"/>
          <w:color w:val="FF0000"/>
          <w:sz w:val="22"/>
          <w:szCs w:val="22"/>
        </w:rPr>
        <w:t>T</w:t>
      </w:r>
      <w:r w:rsidR="00AB3BCA" w:rsidRPr="00383807">
        <w:rPr>
          <w:rFonts w:ascii="PT Sans" w:hAnsi="PT Sans"/>
          <w:color w:val="FF0000"/>
          <w:sz w:val="22"/>
          <w:szCs w:val="22"/>
        </w:rPr>
        <w:t>ues</w:t>
      </w:r>
      <w:r w:rsidRPr="00383807">
        <w:rPr>
          <w:rFonts w:ascii="PT Sans" w:hAnsi="PT Sans"/>
          <w:color w:val="FF0000"/>
          <w:sz w:val="22"/>
          <w:szCs w:val="22"/>
        </w:rPr>
        <w:t xml:space="preserve">day </w:t>
      </w:r>
      <w:r w:rsidR="00212C84">
        <w:rPr>
          <w:rFonts w:ascii="PT Sans" w:hAnsi="PT Sans"/>
          <w:color w:val="FF0000"/>
          <w:sz w:val="22"/>
          <w:szCs w:val="22"/>
        </w:rPr>
        <w:t>4</w:t>
      </w:r>
      <w:r w:rsidR="000B33A2">
        <w:rPr>
          <w:rFonts w:ascii="PT Sans" w:hAnsi="PT Sans"/>
          <w:color w:val="FF0000"/>
          <w:sz w:val="22"/>
          <w:szCs w:val="22"/>
        </w:rPr>
        <w:t>th</w:t>
      </w:r>
      <w:r w:rsidR="00777BE6" w:rsidRPr="00383807">
        <w:rPr>
          <w:rFonts w:ascii="PT Sans" w:hAnsi="PT Sans"/>
          <w:color w:val="FF0000"/>
          <w:sz w:val="22"/>
          <w:szCs w:val="22"/>
        </w:rPr>
        <w:t xml:space="preserve"> </w:t>
      </w:r>
      <w:r w:rsidR="00212C84">
        <w:rPr>
          <w:rFonts w:ascii="PT Sans" w:hAnsi="PT Sans"/>
          <w:color w:val="FF0000"/>
          <w:sz w:val="22"/>
          <w:szCs w:val="22"/>
        </w:rPr>
        <w:t>March</w:t>
      </w:r>
      <w:r w:rsidR="00777BE6" w:rsidRPr="00383807">
        <w:rPr>
          <w:rFonts w:ascii="PT Sans" w:hAnsi="PT Sans"/>
          <w:color w:val="FF0000"/>
          <w:sz w:val="22"/>
          <w:szCs w:val="22"/>
        </w:rPr>
        <w:t xml:space="preserve"> </w:t>
      </w:r>
      <w:r w:rsidR="00F47B10" w:rsidRPr="00383807">
        <w:rPr>
          <w:rFonts w:ascii="PT Sans" w:hAnsi="PT Sans"/>
          <w:color w:val="FF0000"/>
          <w:sz w:val="22"/>
          <w:szCs w:val="22"/>
        </w:rPr>
        <w:t>202</w:t>
      </w:r>
      <w:r w:rsidR="00212C84">
        <w:rPr>
          <w:rFonts w:ascii="PT Sans" w:hAnsi="PT Sans"/>
          <w:color w:val="FF0000"/>
          <w:sz w:val="22"/>
          <w:szCs w:val="22"/>
        </w:rPr>
        <w:t>5</w:t>
      </w:r>
      <w:r w:rsidRPr="00383807">
        <w:rPr>
          <w:rFonts w:ascii="PT Sans" w:hAnsi="PT Sans"/>
          <w:color w:val="FF0000"/>
          <w:sz w:val="22"/>
          <w:szCs w:val="22"/>
        </w:rPr>
        <w:t xml:space="preserve"> @ </w:t>
      </w:r>
      <w:r w:rsidR="00212C84">
        <w:rPr>
          <w:rFonts w:ascii="PT Sans" w:hAnsi="PT Sans"/>
          <w:color w:val="FF0000"/>
          <w:sz w:val="22"/>
          <w:szCs w:val="22"/>
        </w:rPr>
        <w:t>13:30</w:t>
      </w:r>
    </w:p>
    <w:p w14:paraId="494552CF" w14:textId="77777777" w:rsidR="001E5BF8" w:rsidRPr="00671308" w:rsidRDefault="001E5BF8" w:rsidP="001E5BF8">
      <w:pPr>
        <w:jc w:val="center"/>
        <w:rPr>
          <w:b/>
        </w:rPr>
      </w:pPr>
    </w:p>
    <w:p w14:paraId="0386AE10" w14:textId="5100BCCA" w:rsidR="001E5BF8" w:rsidRDefault="001E5BF8" w:rsidP="001E5BF8">
      <w:pPr>
        <w:rPr>
          <w:rFonts w:asciiTheme="minorHAnsi" w:hAnsiTheme="minorHAnsi"/>
          <w:sz w:val="22"/>
          <w:szCs w:val="22"/>
        </w:rPr>
      </w:pPr>
      <w:r w:rsidRPr="00C55269">
        <w:rPr>
          <w:rFonts w:asciiTheme="minorHAnsi" w:hAnsiTheme="minorHAnsi"/>
          <w:b/>
          <w:sz w:val="22"/>
          <w:szCs w:val="22"/>
        </w:rPr>
        <w:t>Attendees:</w:t>
      </w:r>
      <w:r w:rsidRPr="00C55269">
        <w:rPr>
          <w:rFonts w:asciiTheme="minorHAnsi" w:hAnsiTheme="minorHAnsi"/>
          <w:sz w:val="22"/>
          <w:szCs w:val="22"/>
        </w:rPr>
        <w:tab/>
      </w:r>
    </w:p>
    <w:p w14:paraId="73CF2D6E" w14:textId="77777777" w:rsidR="00212C84" w:rsidRDefault="00212C84" w:rsidP="001E5BF8">
      <w:pPr>
        <w:rPr>
          <w:rFonts w:asciiTheme="minorHAnsi" w:hAnsiTheme="minorHAnsi"/>
          <w:sz w:val="22"/>
          <w:szCs w:val="22"/>
        </w:rPr>
      </w:pPr>
      <w:r>
        <w:rPr>
          <w:rFonts w:asciiTheme="minorHAnsi" w:hAnsiTheme="minorHAnsi"/>
          <w:sz w:val="22"/>
          <w:szCs w:val="22"/>
        </w:rPr>
        <w:t>Ravinder Kumar</w:t>
      </w:r>
    </w:p>
    <w:p w14:paraId="59A24A29" w14:textId="77777777" w:rsidR="00212C84" w:rsidRDefault="00212C84" w:rsidP="001E5BF8">
      <w:pPr>
        <w:rPr>
          <w:rFonts w:asciiTheme="minorHAnsi" w:hAnsiTheme="minorHAnsi"/>
          <w:sz w:val="22"/>
          <w:szCs w:val="22"/>
        </w:rPr>
      </w:pPr>
      <w:r>
        <w:rPr>
          <w:rFonts w:asciiTheme="minorHAnsi" w:hAnsiTheme="minorHAnsi"/>
          <w:sz w:val="22"/>
          <w:szCs w:val="22"/>
        </w:rPr>
        <w:t>Chaudry Ali</w:t>
      </w:r>
    </w:p>
    <w:p w14:paraId="29293DBD" w14:textId="77777777" w:rsidR="00212C84" w:rsidRDefault="00212C84" w:rsidP="001E5BF8">
      <w:pPr>
        <w:rPr>
          <w:rFonts w:asciiTheme="minorHAnsi" w:hAnsiTheme="minorHAnsi"/>
          <w:sz w:val="22"/>
          <w:szCs w:val="22"/>
        </w:rPr>
      </w:pPr>
      <w:r>
        <w:rPr>
          <w:rFonts w:asciiTheme="minorHAnsi" w:hAnsiTheme="minorHAnsi"/>
          <w:sz w:val="22"/>
          <w:szCs w:val="22"/>
        </w:rPr>
        <w:t>Samuel Nganga</w:t>
      </w:r>
      <w:permStart w:id="586825065" w:edGrp="everyone"/>
      <w:permEnd w:id="586825065"/>
    </w:p>
    <w:p w14:paraId="037725E9" w14:textId="77777777" w:rsidR="00212C84" w:rsidRDefault="00212C84" w:rsidP="001E5BF8">
      <w:pPr>
        <w:rPr>
          <w:rFonts w:asciiTheme="minorHAnsi" w:hAnsiTheme="minorHAnsi"/>
          <w:sz w:val="22"/>
          <w:szCs w:val="22"/>
        </w:rPr>
      </w:pPr>
      <w:r>
        <w:rPr>
          <w:rFonts w:asciiTheme="minorHAnsi" w:hAnsiTheme="minorHAnsi"/>
          <w:sz w:val="22"/>
          <w:szCs w:val="22"/>
        </w:rPr>
        <w:t>Valerija Shah</w:t>
      </w:r>
    </w:p>
    <w:p w14:paraId="6EBDBA71" w14:textId="77777777" w:rsidR="008E7147" w:rsidRDefault="00212C84" w:rsidP="001E5BF8">
      <w:pPr>
        <w:rPr>
          <w:rFonts w:asciiTheme="minorHAnsi" w:hAnsiTheme="minorHAnsi"/>
          <w:sz w:val="22"/>
          <w:szCs w:val="22"/>
        </w:rPr>
      </w:pPr>
      <w:r>
        <w:rPr>
          <w:rFonts w:asciiTheme="minorHAnsi" w:hAnsiTheme="minorHAnsi"/>
          <w:sz w:val="22"/>
          <w:szCs w:val="22"/>
        </w:rPr>
        <w:t>Paul Addison</w:t>
      </w:r>
      <w:r w:rsidR="001E5BF8" w:rsidRPr="00C55269">
        <w:rPr>
          <w:rFonts w:asciiTheme="minorHAnsi" w:hAnsiTheme="minorHAnsi"/>
          <w:sz w:val="22"/>
          <w:szCs w:val="22"/>
        </w:rPr>
        <w:tab/>
      </w:r>
    </w:p>
    <w:p w14:paraId="7FA66EF8" w14:textId="77777777" w:rsidR="008E7147" w:rsidRPr="00F05C5F" w:rsidRDefault="008E7147" w:rsidP="008E7147">
      <w:pPr>
        <w:rPr>
          <w:rFonts w:asciiTheme="minorHAnsi" w:hAnsiTheme="minorHAnsi"/>
          <w:bCs/>
          <w:sz w:val="22"/>
          <w:szCs w:val="22"/>
        </w:rPr>
      </w:pPr>
      <w:r w:rsidRPr="00F05C5F">
        <w:rPr>
          <w:rFonts w:asciiTheme="minorHAnsi" w:hAnsiTheme="minorHAnsi"/>
          <w:bCs/>
          <w:sz w:val="22"/>
          <w:szCs w:val="22"/>
        </w:rPr>
        <w:t>Faisal Butt</w:t>
      </w:r>
      <w:r w:rsidRPr="00F05C5F">
        <w:rPr>
          <w:rFonts w:asciiTheme="minorHAnsi" w:hAnsiTheme="minorHAnsi"/>
          <w:bCs/>
          <w:sz w:val="22"/>
          <w:szCs w:val="22"/>
        </w:rPr>
        <w:tab/>
      </w:r>
    </w:p>
    <w:p w14:paraId="2EFC0BEB" w14:textId="77777777" w:rsidR="008E7147" w:rsidRPr="00F05C5F" w:rsidRDefault="008E7147" w:rsidP="008E7147">
      <w:pPr>
        <w:rPr>
          <w:rFonts w:asciiTheme="minorHAnsi" w:hAnsiTheme="minorHAnsi"/>
          <w:bCs/>
          <w:sz w:val="22"/>
          <w:szCs w:val="22"/>
        </w:rPr>
      </w:pPr>
      <w:r w:rsidRPr="00F05C5F">
        <w:rPr>
          <w:rFonts w:asciiTheme="minorHAnsi" w:hAnsiTheme="minorHAnsi"/>
          <w:bCs/>
          <w:sz w:val="22"/>
          <w:szCs w:val="22"/>
        </w:rPr>
        <w:t xml:space="preserve">Harika </w:t>
      </w:r>
      <w:proofErr w:type="spellStart"/>
      <w:r w:rsidRPr="00F05C5F">
        <w:rPr>
          <w:rFonts w:asciiTheme="minorHAnsi" w:hAnsiTheme="minorHAnsi"/>
          <w:bCs/>
          <w:sz w:val="22"/>
          <w:szCs w:val="22"/>
        </w:rPr>
        <w:t>Vaddepally</w:t>
      </w:r>
      <w:proofErr w:type="spellEnd"/>
    </w:p>
    <w:p w14:paraId="60D04DA3" w14:textId="47886228" w:rsidR="001E5BF8" w:rsidRPr="008E7147" w:rsidRDefault="008E7147" w:rsidP="001E5BF8">
      <w:pPr>
        <w:rPr>
          <w:rFonts w:asciiTheme="minorHAnsi" w:hAnsiTheme="minorHAnsi"/>
          <w:bCs/>
          <w:sz w:val="22"/>
          <w:szCs w:val="22"/>
        </w:rPr>
      </w:pPr>
      <w:r w:rsidRPr="00F05C5F">
        <w:rPr>
          <w:rFonts w:asciiTheme="minorHAnsi" w:hAnsiTheme="minorHAnsi"/>
          <w:bCs/>
          <w:sz w:val="22"/>
          <w:szCs w:val="22"/>
        </w:rPr>
        <w:t>Silpa Paruchuri</w:t>
      </w:r>
      <w:r w:rsidR="001E5BF8" w:rsidRPr="00C55269">
        <w:rPr>
          <w:rFonts w:asciiTheme="minorHAnsi" w:hAnsiTheme="minorHAnsi"/>
          <w:sz w:val="22"/>
          <w:szCs w:val="22"/>
        </w:rPr>
        <w:t xml:space="preserve">          </w:t>
      </w:r>
    </w:p>
    <w:p w14:paraId="44155662" w14:textId="746B755F" w:rsidR="001E5BF8" w:rsidRDefault="00560289" w:rsidP="001E5BF8">
      <w:pPr>
        <w:rPr>
          <w:rFonts w:asciiTheme="minorHAnsi" w:hAnsiTheme="minorHAnsi"/>
          <w:sz w:val="22"/>
          <w:szCs w:val="22"/>
        </w:rPr>
      </w:pPr>
      <w:r>
        <w:rPr>
          <w:rFonts w:asciiTheme="minorHAnsi" w:hAnsiTheme="minorHAnsi"/>
          <w:sz w:val="22"/>
          <w:szCs w:val="22"/>
        </w:rPr>
        <w:t>Pardeep Chibber</w:t>
      </w:r>
    </w:p>
    <w:p w14:paraId="1EFC16F6" w14:textId="783D0C6E" w:rsidR="00212C84" w:rsidRDefault="00212C84" w:rsidP="001E5BF8">
      <w:pPr>
        <w:rPr>
          <w:rFonts w:asciiTheme="minorHAnsi" w:hAnsiTheme="minorHAnsi"/>
          <w:sz w:val="22"/>
          <w:szCs w:val="22"/>
        </w:rPr>
      </w:pPr>
      <w:r>
        <w:rPr>
          <w:rFonts w:asciiTheme="minorHAnsi" w:hAnsiTheme="minorHAnsi"/>
          <w:sz w:val="22"/>
          <w:szCs w:val="22"/>
        </w:rPr>
        <w:t xml:space="preserve">Shahid </w:t>
      </w:r>
      <w:proofErr w:type="spellStart"/>
      <w:r>
        <w:rPr>
          <w:rFonts w:asciiTheme="minorHAnsi" w:hAnsiTheme="minorHAnsi"/>
          <w:sz w:val="22"/>
          <w:szCs w:val="22"/>
        </w:rPr>
        <w:t>Arshid</w:t>
      </w:r>
      <w:proofErr w:type="spellEnd"/>
    </w:p>
    <w:p w14:paraId="66B94DFE" w14:textId="2846B11F" w:rsidR="001E5BF8" w:rsidRDefault="00212C84" w:rsidP="001E5BF8">
      <w:r>
        <w:rPr>
          <w:rFonts w:asciiTheme="minorHAnsi" w:hAnsiTheme="minorHAnsi"/>
          <w:sz w:val="22"/>
          <w:szCs w:val="22"/>
        </w:rPr>
        <w:t xml:space="preserve">Dea </w:t>
      </w:r>
      <w:proofErr w:type="spellStart"/>
      <w:r>
        <w:rPr>
          <w:rFonts w:asciiTheme="minorHAnsi" w:hAnsiTheme="minorHAnsi"/>
          <w:sz w:val="22"/>
          <w:szCs w:val="22"/>
        </w:rPr>
        <w:t>Ukehaxhaj</w:t>
      </w:r>
      <w:proofErr w:type="spellEnd"/>
      <w:r w:rsidR="001E5BF8">
        <w:tab/>
      </w:r>
    </w:p>
    <w:p w14:paraId="6DF1F492" w14:textId="77777777" w:rsidR="001E5BF8" w:rsidRDefault="001E5BF8" w:rsidP="001E5BF8">
      <w:pPr>
        <w:rPr>
          <w:rFonts w:asciiTheme="minorHAnsi" w:hAnsiTheme="minorHAnsi"/>
          <w:b/>
          <w:sz w:val="22"/>
          <w:szCs w:val="22"/>
        </w:rPr>
      </w:pPr>
    </w:p>
    <w:p w14:paraId="4996A0BA" w14:textId="77777777" w:rsidR="00F05C5F" w:rsidRDefault="004B642F" w:rsidP="004B642F">
      <w:pPr>
        <w:rPr>
          <w:rFonts w:asciiTheme="minorHAnsi" w:hAnsiTheme="minorHAnsi"/>
          <w:b/>
          <w:sz w:val="22"/>
          <w:szCs w:val="22"/>
        </w:rPr>
      </w:pPr>
      <w:r>
        <w:rPr>
          <w:rFonts w:asciiTheme="minorHAnsi" w:hAnsiTheme="minorHAnsi"/>
          <w:b/>
          <w:sz w:val="22"/>
          <w:szCs w:val="22"/>
        </w:rPr>
        <w:t>Non-</w:t>
      </w:r>
      <w:r w:rsidRPr="00C55269">
        <w:rPr>
          <w:rFonts w:asciiTheme="minorHAnsi" w:hAnsiTheme="minorHAnsi"/>
          <w:b/>
          <w:sz w:val="22"/>
          <w:szCs w:val="22"/>
        </w:rPr>
        <w:t>Attendees:</w:t>
      </w:r>
      <w:r>
        <w:rPr>
          <w:rFonts w:asciiTheme="minorHAnsi" w:hAnsiTheme="minorHAnsi"/>
          <w:b/>
          <w:sz w:val="22"/>
          <w:szCs w:val="22"/>
        </w:rPr>
        <w:t xml:space="preserve"> </w:t>
      </w:r>
    </w:p>
    <w:p w14:paraId="6457CCBE" w14:textId="0A90C83A" w:rsidR="00BA15D0" w:rsidRDefault="00BA15D0" w:rsidP="004B642F">
      <w:pPr>
        <w:rPr>
          <w:rFonts w:asciiTheme="minorHAnsi" w:hAnsiTheme="minorHAnsi"/>
          <w:bCs/>
          <w:sz w:val="22"/>
          <w:szCs w:val="22"/>
        </w:rPr>
      </w:pPr>
      <w:r>
        <w:rPr>
          <w:rFonts w:asciiTheme="minorHAnsi" w:hAnsiTheme="minorHAnsi"/>
          <w:bCs/>
          <w:sz w:val="22"/>
          <w:szCs w:val="22"/>
        </w:rPr>
        <w:t>Stephen Shelton</w:t>
      </w:r>
    </w:p>
    <w:p w14:paraId="059B6DF7" w14:textId="3635D49F" w:rsidR="00BA15D0" w:rsidRDefault="00BA15D0" w:rsidP="004B642F">
      <w:pPr>
        <w:rPr>
          <w:rFonts w:asciiTheme="minorHAnsi" w:hAnsiTheme="minorHAnsi"/>
          <w:bCs/>
          <w:sz w:val="22"/>
          <w:szCs w:val="22"/>
        </w:rPr>
      </w:pPr>
      <w:r>
        <w:rPr>
          <w:rFonts w:asciiTheme="minorHAnsi" w:hAnsiTheme="minorHAnsi"/>
          <w:bCs/>
          <w:sz w:val="22"/>
          <w:szCs w:val="22"/>
        </w:rPr>
        <w:t>Mohammed Saleem</w:t>
      </w:r>
    </w:p>
    <w:p w14:paraId="62D253C7" w14:textId="3BE604E5" w:rsidR="00BA15D0" w:rsidRDefault="00BA15D0" w:rsidP="004B642F">
      <w:pPr>
        <w:rPr>
          <w:rFonts w:asciiTheme="minorHAnsi" w:hAnsiTheme="minorHAnsi"/>
          <w:bCs/>
          <w:sz w:val="22"/>
          <w:szCs w:val="22"/>
        </w:rPr>
      </w:pPr>
      <w:r>
        <w:rPr>
          <w:rFonts w:asciiTheme="minorHAnsi" w:hAnsiTheme="minorHAnsi"/>
          <w:bCs/>
          <w:sz w:val="22"/>
          <w:szCs w:val="22"/>
        </w:rPr>
        <w:t>Arshad Siddiqui</w:t>
      </w:r>
    </w:p>
    <w:p w14:paraId="51B51558" w14:textId="096246DF" w:rsidR="00BA15D0" w:rsidRDefault="00BA15D0" w:rsidP="004B642F">
      <w:pPr>
        <w:rPr>
          <w:rFonts w:asciiTheme="minorHAnsi" w:hAnsiTheme="minorHAnsi"/>
          <w:bCs/>
          <w:sz w:val="22"/>
          <w:szCs w:val="22"/>
        </w:rPr>
      </w:pPr>
      <w:r>
        <w:rPr>
          <w:rFonts w:asciiTheme="minorHAnsi" w:hAnsiTheme="minorHAnsi"/>
          <w:bCs/>
          <w:sz w:val="22"/>
          <w:szCs w:val="22"/>
        </w:rPr>
        <w:t>Suresh Vasishtha</w:t>
      </w:r>
    </w:p>
    <w:p w14:paraId="7AC95675" w14:textId="133BE149" w:rsidR="00BA15D0" w:rsidRDefault="00BA15D0" w:rsidP="004B642F">
      <w:pPr>
        <w:rPr>
          <w:rFonts w:asciiTheme="minorHAnsi" w:hAnsiTheme="minorHAnsi"/>
          <w:bCs/>
          <w:sz w:val="22"/>
          <w:szCs w:val="22"/>
        </w:rPr>
      </w:pPr>
      <w:r>
        <w:rPr>
          <w:rFonts w:asciiTheme="minorHAnsi" w:hAnsiTheme="minorHAnsi"/>
          <w:bCs/>
          <w:sz w:val="22"/>
          <w:szCs w:val="22"/>
        </w:rPr>
        <w:t xml:space="preserve">Kemal </w:t>
      </w:r>
      <w:proofErr w:type="spellStart"/>
      <w:r>
        <w:rPr>
          <w:rFonts w:asciiTheme="minorHAnsi" w:hAnsiTheme="minorHAnsi"/>
          <w:bCs/>
          <w:sz w:val="22"/>
          <w:szCs w:val="22"/>
        </w:rPr>
        <w:t>Korkurt</w:t>
      </w:r>
      <w:proofErr w:type="spellEnd"/>
    </w:p>
    <w:p w14:paraId="23E51F42" w14:textId="7A859169" w:rsidR="00BA15D0" w:rsidRDefault="00BA15D0" w:rsidP="004B642F">
      <w:pPr>
        <w:rPr>
          <w:rFonts w:asciiTheme="minorHAnsi" w:hAnsiTheme="minorHAnsi"/>
          <w:bCs/>
          <w:sz w:val="22"/>
          <w:szCs w:val="22"/>
        </w:rPr>
      </w:pPr>
      <w:r>
        <w:rPr>
          <w:rFonts w:asciiTheme="minorHAnsi" w:hAnsiTheme="minorHAnsi"/>
          <w:bCs/>
          <w:sz w:val="22"/>
          <w:szCs w:val="22"/>
        </w:rPr>
        <w:t>Abdul Aziz</w:t>
      </w:r>
    </w:p>
    <w:p w14:paraId="37A5FE56" w14:textId="5D5A6957" w:rsidR="00BA15D0" w:rsidRDefault="00BA15D0" w:rsidP="004B642F">
      <w:pPr>
        <w:rPr>
          <w:rFonts w:asciiTheme="minorHAnsi" w:hAnsiTheme="minorHAnsi"/>
          <w:bCs/>
          <w:sz w:val="22"/>
          <w:szCs w:val="22"/>
        </w:rPr>
      </w:pPr>
      <w:r>
        <w:rPr>
          <w:rFonts w:asciiTheme="minorHAnsi" w:hAnsiTheme="minorHAnsi"/>
          <w:bCs/>
          <w:sz w:val="22"/>
          <w:szCs w:val="22"/>
        </w:rPr>
        <w:t>Rakesh Bansal</w:t>
      </w:r>
    </w:p>
    <w:p w14:paraId="2E626775" w14:textId="3038EF53" w:rsidR="00BA15D0" w:rsidRDefault="00BA15D0" w:rsidP="004B642F">
      <w:pPr>
        <w:rPr>
          <w:rFonts w:asciiTheme="minorHAnsi" w:hAnsiTheme="minorHAnsi"/>
          <w:bCs/>
          <w:sz w:val="22"/>
          <w:szCs w:val="22"/>
        </w:rPr>
      </w:pPr>
      <w:proofErr w:type="spellStart"/>
      <w:r>
        <w:rPr>
          <w:rFonts w:asciiTheme="minorHAnsi" w:hAnsiTheme="minorHAnsi"/>
          <w:bCs/>
          <w:sz w:val="22"/>
          <w:szCs w:val="22"/>
        </w:rPr>
        <w:t>Manikandhan</w:t>
      </w:r>
      <w:proofErr w:type="spellEnd"/>
      <w:r>
        <w:rPr>
          <w:rFonts w:asciiTheme="minorHAnsi" w:hAnsiTheme="minorHAnsi"/>
          <w:bCs/>
          <w:sz w:val="22"/>
          <w:szCs w:val="22"/>
        </w:rPr>
        <w:t xml:space="preserve"> </w:t>
      </w:r>
      <w:proofErr w:type="spellStart"/>
      <w:r>
        <w:rPr>
          <w:rFonts w:asciiTheme="minorHAnsi" w:hAnsiTheme="minorHAnsi"/>
          <w:bCs/>
          <w:sz w:val="22"/>
          <w:szCs w:val="22"/>
        </w:rPr>
        <w:t>Arekath</w:t>
      </w:r>
      <w:proofErr w:type="spellEnd"/>
    </w:p>
    <w:p w14:paraId="6B0B862F" w14:textId="0FAD35CE" w:rsidR="00BA15D0" w:rsidRDefault="00BA15D0" w:rsidP="004B642F">
      <w:pPr>
        <w:rPr>
          <w:rFonts w:asciiTheme="minorHAnsi" w:hAnsiTheme="minorHAnsi"/>
          <w:bCs/>
          <w:sz w:val="22"/>
          <w:szCs w:val="22"/>
        </w:rPr>
      </w:pPr>
      <w:r>
        <w:rPr>
          <w:rFonts w:asciiTheme="minorHAnsi" w:hAnsiTheme="minorHAnsi"/>
          <w:bCs/>
          <w:sz w:val="22"/>
          <w:szCs w:val="22"/>
        </w:rPr>
        <w:t>Imdad Shah</w:t>
      </w:r>
    </w:p>
    <w:p w14:paraId="2D7EA14D" w14:textId="62449A71" w:rsidR="00BA15D0" w:rsidRDefault="00BA15D0" w:rsidP="004B642F">
      <w:pPr>
        <w:rPr>
          <w:rFonts w:asciiTheme="minorHAnsi" w:hAnsiTheme="minorHAnsi"/>
          <w:bCs/>
          <w:sz w:val="22"/>
          <w:szCs w:val="22"/>
        </w:rPr>
      </w:pPr>
      <w:r>
        <w:rPr>
          <w:rFonts w:asciiTheme="minorHAnsi" w:hAnsiTheme="minorHAnsi"/>
          <w:bCs/>
          <w:sz w:val="22"/>
          <w:szCs w:val="22"/>
        </w:rPr>
        <w:t>Mohammed Afzal</w:t>
      </w:r>
    </w:p>
    <w:p w14:paraId="51975DFA" w14:textId="36FD12C4" w:rsidR="00BA15D0" w:rsidRPr="00BA15D0" w:rsidRDefault="00BA15D0" w:rsidP="004B642F">
      <w:pPr>
        <w:rPr>
          <w:rFonts w:asciiTheme="minorHAnsi" w:hAnsiTheme="minorHAnsi"/>
          <w:bCs/>
          <w:sz w:val="22"/>
          <w:szCs w:val="22"/>
        </w:rPr>
      </w:pPr>
      <w:r>
        <w:rPr>
          <w:rFonts w:asciiTheme="minorHAnsi" w:hAnsiTheme="minorHAnsi"/>
          <w:bCs/>
          <w:sz w:val="22"/>
          <w:szCs w:val="22"/>
        </w:rPr>
        <w:t>Osman Mayet</w:t>
      </w:r>
    </w:p>
    <w:p w14:paraId="6052383E" w14:textId="363A6008" w:rsidR="00E11A9B" w:rsidRDefault="00C463B4" w:rsidP="0034311C">
      <w:r>
        <w:tab/>
      </w:r>
      <w:r>
        <w:tab/>
      </w:r>
      <w:r>
        <w:tab/>
      </w:r>
      <w:r>
        <w:tab/>
      </w:r>
      <w:r>
        <w:tab/>
      </w:r>
      <w:r>
        <w:tab/>
      </w:r>
    </w:p>
    <w:tbl>
      <w:tblPr>
        <w:tblStyle w:val="TableGrid"/>
        <w:tblW w:w="10207" w:type="dxa"/>
        <w:tblInd w:w="-601" w:type="dxa"/>
        <w:tblLook w:val="04A0" w:firstRow="1" w:lastRow="0" w:firstColumn="1" w:lastColumn="0" w:noHBand="0" w:noVBand="1"/>
      </w:tblPr>
      <w:tblGrid>
        <w:gridCol w:w="570"/>
        <w:gridCol w:w="7752"/>
        <w:gridCol w:w="1885"/>
      </w:tblGrid>
      <w:tr w:rsidR="00E11A9B" w:rsidRPr="001E5BF8" w14:paraId="7ACA751A" w14:textId="77777777" w:rsidTr="00C33BF5">
        <w:tc>
          <w:tcPr>
            <w:tcW w:w="570" w:type="dxa"/>
          </w:tcPr>
          <w:p w14:paraId="4D44898D" w14:textId="77777777" w:rsidR="00E11A9B" w:rsidRPr="007A0E7C" w:rsidRDefault="00E11A9B" w:rsidP="00FF749F">
            <w:pPr>
              <w:jc w:val="center"/>
              <w:rPr>
                <w:rFonts w:ascii="PT Sans" w:hAnsi="PT Sans"/>
                <w:color w:val="800000"/>
                <w:sz w:val="22"/>
                <w:szCs w:val="22"/>
              </w:rPr>
            </w:pPr>
            <w:r w:rsidRPr="007A0E7C">
              <w:rPr>
                <w:rFonts w:ascii="PT Sans" w:hAnsi="PT Sans"/>
                <w:color w:val="800000"/>
                <w:sz w:val="22"/>
                <w:szCs w:val="22"/>
              </w:rPr>
              <w:t>No.</w:t>
            </w:r>
          </w:p>
        </w:tc>
        <w:tc>
          <w:tcPr>
            <w:tcW w:w="7752" w:type="dxa"/>
          </w:tcPr>
          <w:p w14:paraId="595DB6B2" w14:textId="77777777" w:rsidR="00E11A9B" w:rsidRPr="007A0E7C" w:rsidRDefault="00E11A9B" w:rsidP="00FF749F">
            <w:pPr>
              <w:jc w:val="center"/>
              <w:rPr>
                <w:rFonts w:ascii="PT Sans" w:hAnsi="PT Sans"/>
                <w:color w:val="800000"/>
                <w:sz w:val="22"/>
                <w:szCs w:val="22"/>
              </w:rPr>
            </w:pPr>
            <w:r w:rsidRPr="007A0E7C">
              <w:rPr>
                <w:rFonts w:ascii="PT Sans" w:hAnsi="PT Sans"/>
                <w:color w:val="800000"/>
                <w:sz w:val="22"/>
                <w:szCs w:val="22"/>
              </w:rPr>
              <w:t>Agenda Item</w:t>
            </w:r>
          </w:p>
        </w:tc>
        <w:tc>
          <w:tcPr>
            <w:tcW w:w="1885" w:type="dxa"/>
          </w:tcPr>
          <w:p w14:paraId="7B36A7A6" w14:textId="77777777" w:rsidR="00E11A9B" w:rsidRPr="007A0E7C" w:rsidRDefault="00E11A9B" w:rsidP="00FF749F">
            <w:pPr>
              <w:jc w:val="center"/>
              <w:rPr>
                <w:rFonts w:ascii="PT Sans" w:hAnsi="PT Sans"/>
                <w:color w:val="800000"/>
                <w:sz w:val="22"/>
                <w:szCs w:val="22"/>
              </w:rPr>
            </w:pPr>
            <w:r w:rsidRPr="007A0E7C">
              <w:rPr>
                <w:rFonts w:ascii="PT Sans" w:hAnsi="PT Sans"/>
                <w:color w:val="800000"/>
                <w:sz w:val="22"/>
                <w:szCs w:val="22"/>
              </w:rPr>
              <w:t>Action</w:t>
            </w:r>
          </w:p>
        </w:tc>
      </w:tr>
      <w:tr w:rsidR="00E11A9B" w:rsidRPr="001E5BF8" w14:paraId="61477DED" w14:textId="77777777" w:rsidTr="00C33BF5">
        <w:tc>
          <w:tcPr>
            <w:tcW w:w="570" w:type="dxa"/>
          </w:tcPr>
          <w:p w14:paraId="43FB5291" w14:textId="77777777" w:rsidR="00E11A9B" w:rsidRPr="007A0E7C" w:rsidRDefault="00E11A9B" w:rsidP="0034311C">
            <w:pPr>
              <w:rPr>
                <w:rFonts w:ascii="PT Sans" w:hAnsi="PT Sans"/>
                <w:sz w:val="22"/>
                <w:szCs w:val="22"/>
              </w:rPr>
            </w:pPr>
            <w:r w:rsidRPr="007A0E7C">
              <w:rPr>
                <w:rFonts w:ascii="PT Sans" w:hAnsi="PT Sans"/>
                <w:sz w:val="22"/>
                <w:szCs w:val="22"/>
              </w:rPr>
              <w:t>1.</w:t>
            </w:r>
          </w:p>
        </w:tc>
        <w:tc>
          <w:tcPr>
            <w:tcW w:w="7752" w:type="dxa"/>
          </w:tcPr>
          <w:p w14:paraId="1B9B62B7" w14:textId="77777777" w:rsidR="00E11A9B" w:rsidRPr="007A0E7C" w:rsidRDefault="00C55269" w:rsidP="00C55269">
            <w:pPr>
              <w:rPr>
                <w:rFonts w:ascii="PT Sans" w:hAnsi="PT Sans"/>
                <w:color w:val="0000FF"/>
                <w:sz w:val="22"/>
                <w:szCs w:val="22"/>
              </w:rPr>
            </w:pPr>
            <w:r w:rsidRPr="007A0E7C">
              <w:rPr>
                <w:rFonts w:ascii="PT Sans" w:hAnsi="PT Sans"/>
                <w:color w:val="0000FF"/>
                <w:sz w:val="22"/>
                <w:szCs w:val="22"/>
              </w:rPr>
              <w:t>Introductions</w:t>
            </w:r>
          </w:p>
          <w:p w14:paraId="05A0547E" w14:textId="77777777" w:rsidR="00A30373" w:rsidRPr="00A30373" w:rsidRDefault="0045489A" w:rsidP="00A30373">
            <w:pPr>
              <w:rPr>
                <w:rFonts w:ascii="PT Sans" w:hAnsi="PT Sans"/>
                <w:sz w:val="22"/>
                <w:szCs w:val="22"/>
              </w:rPr>
            </w:pPr>
            <w:r>
              <w:rPr>
                <w:rFonts w:ascii="PT Sans" w:hAnsi="PT Sans"/>
                <w:sz w:val="22"/>
                <w:szCs w:val="22"/>
              </w:rPr>
              <w:t>PC</w:t>
            </w:r>
            <w:r w:rsidR="00AB3BCA" w:rsidRPr="00AB3BCA">
              <w:rPr>
                <w:rFonts w:ascii="PT Sans" w:hAnsi="PT Sans"/>
                <w:sz w:val="22"/>
                <w:szCs w:val="22"/>
              </w:rPr>
              <w:t xml:space="preserve"> </w:t>
            </w:r>
            <w:r w:rsidR="00A30373" w:rsidRPr="00A30373">
              <w:rPr>
                <w:rFonts w:ascii="PT Sans" w:hAnsi="PT Sans"/>
                <w:sz w:val="22"/>
                <w:szCs w:val="22"/>
              </w:rPr>
              <w:t>thank you for joining us today for our Patient Participation Group (PPG) meeting. We are pleased to have you here. This forum is designed to foster meaningful engagement with the NHS, providing a platform for collaboration and the sharing of ideas to enhance our healthcare services.</w:t>
            </w:r>
          </w:p>
          <w:p w14:paraId="72D6296E" w14:textId="77777777" w:rsidR="00A30373" w:rsidRPr="00A30373" w:rsidRDefault="00A30373" w:rsidP="00A30373">
            <w:pPr>
              <w:rPr>
                <w:rFonts w:ascii="PT Sans" w:hAnsi="PT Sans"/>
                <w:sz w:val="22"/>
                <w:szCs w:val="22"/>
              </w:rPr>
            </w:pPr>
            <w:r w:rsidRPr="00A30373">
              <w:rPr>
                <w:rFonts w:ascii="PT Sans" w:hAnsi="PT Sans"/>
                <w:sz w:val="22"/>
                <w:szCs w:val="22"/>
              </w:rPr>
              <w:t>The PPG plays an invaluable role in supporting the surgery and contributing to the continuous improvement of the services we offer to our patients. Your input is vital in shaping the future of healthcare delivery in our community.</w:t>
            </w:r>
          </w:p>
          <w:p w14:paraId="6F7C6064" w14:textId="654EF383" w:rsidR="00493203" w:rsidRPr="007A0E7C" w:rsidRDefault="00A30373" w:rsidP="008E0057">
            <w:pPr>
              <w:rPr>
                <w:rFonts w:ascii="PT Sans" w:hAnsi="PT Sans"/>
                <w:sz w:val="22"/>
                <w:szCs w:val="22"/>
              </w:rPr>
            </w:pPr>
            <w:r w:rsidRPr="00A30373">
              <w:rPr>
                <w:rFonts w:ascii="PT Sans" w:hAnsi="PT Sans"/>
                <w:sz w:val="22"/>
                <w:szCs w:val="22"/>
              </w:rPr>
              <w:t xml:space="preserve">However, we would like to kindly remind everyone that the PPG is not intended as a space for discussing personal medical histories or for matters involving specific clinical advice. Additionally, we ask that discussions remain focused on healthcare-related topics, with an understanding that the forum is not a </w:t>
            </w:r>
            <w:r w:rsidRPr="00A30373">
              <w:rPr>
                <w:rFonts w:ascii="PT Sans" w:hAnsi="PT Sans"/>
                <w:sz w:val="22"/>
                <w:szCs w:val="22"/>
              </w:rPr>
              <w:lastRenderedPageBreak/>
              <w:t>platform for addressing sensitive issues such as religion, politics, or gender politics.</w:t>
            </w:r>
          </w:p>
        </w:tc>
        <w:tc>
          <w:tcPr>
            <w:tcW w:w="1885" w:type="dxa"/>
          </w:tcPr>
          <w:p w14:paraId="118ABF89" w14:textId="77777777" w:rsidR="00C463B4" w:rsidRPr="007A0E7C" w:rsidRDefault="00C463B4" w:rsidP="0034311C">
            <w:pPr>
              <w:rPr>
                <w:rFonts w:ascii="PT Sans" w:hAnsi="PT Sans"/>
                <w:sz w:val="22"/>
                <w:szCs w:val="22"/>
              </w:rPr>
            </w:pPr>
          </w:p>
          <w:p w14:paraId="12E2B121" w14:textId="77777777" w:rsidR="00C55269" w:rsidRPr="007A0E7C" w:rsidRDefault="00C55269" w:rsidP="0034311C">
            <w:pPr>
              <w:rPr>
                <w:rFonts w:ascii="PT Sans" w:hAnsi="PT Sans"/>
                <w:sz w:val="22"/>
                <w:szCs w:val="22"/>
              </w:rPr>
            </w:pPr>
          </w:p>
          <w:p w14:paraId="1DB207F9" w14:textId="77777777" w:rsidR="00541618" w:rsidRPr="007A0E7C" w:rsidRDefault="00541618" w:rsidP="0034311C">
            <w:pPr>
              <w:rPr>
                <w:rFonts w:ascii="PT Sans" w:hAnsi="PT Sans"/>
                <w:sz w:val="22"/>
                <w:szCs w:val="22"/>
              </w:rPr>
            </w:pPr>
          </w:p>
          <w:p w14:paraId="51E88BC9" w14:textId="323EFB59" w:rsidR="00541618" w:rsidRPr="007A0E7C" w:rsidRDefault="0045489A" w:rsidP="004B642F">
            <w:pPr>
              <w:rPr>
                <w:rFonts w:ascii="PT Sans" w:hAnsi="PT Sans"/>
                <w:sz w:val="22"/>
                <w:szCs w:val="22"/>
              </w:rPr>
            </w:pPr>
            <w:r>
              <w:rPr>
                <w:rFonts w:ascii="PT Sans" w:hAnsi="PT Sans"/>
                <w:sz w:val="22"/>
                <w:szCs w:val="22"/>
              </w:rPr>
              <w:t>P</w:t>
            </w:r>
            <w:r w:rsidR="00AB3BCA">
              <w:rPr>
                <w:rFonts w:ascii="PT Sans" w:hAnsi="PT Sans"/>
                <w:sz w:val="22"/>
                <w:szCs w:val="22"/>
              </w:rPr>
              <w:t>C</w:t>
            </w:r>
          </w:p>
        </w:tc>
      </w:tr>
      <w:tr w:rsidR="00E11A9B" w:rsidRPr="001E5BF8" w14:paraId="0FC080F5" w14:textId="77777777" w:rsidTr="00C33BF5">
        <w:tc>
          <w:tcPr>
            <w:tcW w:w="570" w:type="dxa"/>
          </w:tcPr>
          <w:p w14:paraId="0EB6DA1F" w14:textId="77777777" w:rsidR="00E11A9B" w:rsidRPr="007A0E7C" w:rsidRDefault="00E11A9B" w:rsidP="0034311C">
            <w:pPr>
              <w:rPr>
                <w:rFonts w:ascii="PT Sans" w:hAnsi="PT Sans"/>
                <w:sz w:val="22"/>
                <w:szCs w:val="22"/>
              </w:rPr>
            </w:pPr>
            <w:r w:rsidRPr="007A0E7C">
              <w:rPr>
                <w:rFonts w:ascii="PT Sans" w:hAnsi="PT Sans"/>
                <w:sz w:val="22"/>
                <w:szCs w:val="22"/>
              </w:rPr>
              <w:t>2.</w:t>
            </w:r>
          </w:p>
        </w:tc>
        <w:tc>
          <w:tcPr>
            <w:tcW w:w="7752" w:type="dxa"/>
          </w:tcPr>
          <w:p w14:paraId="17DA95C1" w14:textId="77777777" w:rsidR="002412BE" w:rsidRPr="007A0E7C" w:rsidRDefault="002E1DC0" w:rsidP="00E11A9B">
            <w:pPr>
              <w:rPr>
                <w:rFonts w:ascii="PT Sans" w:hAnsi="PT Sans"/>
                <w:color w:val="0000FF"/>
                <w:sz w:val="22"/>
                <w:szCs w:val="22"/>
              </w:rPr>
            </w:pPr>
            <w:r w:rsidRPr="007A0E7C">
              <w:rPr>
                <w:rFonts w:ascii="PT Sans" w:hAnsi="PT Sans"/>
                <w:color w:val="0000FF"/>
                <w:sz w:val="22"/>
                <w:szCs w:val="22"/>
              </w:rPr>
              <w:t>PPG Positions</w:t>
            </w:r>
          </w:p>
          <w:p w14:paraId="37AFD352" w14:textId="77777777" w:rsidR="00E11A9B" w:rsidRPr="007A0E7C" w:rsidRDefault="00C463B4" w:rsidP="002E1DC0">
            <w:pPr>
              <w:tabs>
                <w:tab w:val="left" w:pos="2130"/>
              </w:tabs>
              <w:rPr>
                <w:rFonts w:ascii="PT Sans" w:hAnsi="PT Sans"/>
                <w:sz w:val="22"/>
                <w:szCs w:val="22"/>
              </w:rPr>
            </w:pPr>
            <w:r w:rsidRPr="007A0E7C">
              <w:rPr>
                <w:rFonts w:ascii="PT Sans" w:hAnsi="PT Sans"/>
                <w:sz w:val="22"/>
                <w:szCs w:val="22"/>
              </w:rPr>
              <w:t>All PPG positions were confirmed as follows</w:t>
            </w:r>
          </w:p>
          <w:p w14:paraId="1837E226" w14:textId="0FA0AB78" w:rsidR="0045489A" w:rsidRDefault="0045489A" w:rsidP="008E0057">
            <w:pPr>
              <w:tabs>
                <w:tab w:val="left" w:pos="2130"/>
              </w:tabs>
              <w:rPr>
                <w:rFonts w:ascii="PT Sans" w:hAnsi="PT Sans"/>
                <w:sz w:val="22"/>
                <w:szCs w:val="22"/>
              </w:rPr>
            </w:pPr>
            <w:r>
              <w:rPr>
                <w:rFonts w:ascii="PT Sans" w:hAnsi="PT Sans"/>
                <w:sz w:val="22"/>
                <w:szCs w:val="22"/>
              </w:rPr>
              <w:t>Ravinder Kumar – PPG Member</w:t>
            </w:r>
          </w:p>
          <w:p w14:paraId="649C3709" w14:textId="02BBC663" w:rsidR="0045489A" w:rsidRDefault="0045489A" w:rsidP="008E0057">
            <w:pPr>
              <w:tabs>
                <w:tab w:val="left" w:pos="2130"/>
              </w:tabs>
              <w:rPr>
                <w:rFonts w:ascii="PT Sans" w:hAnsi="PT Sans"/>
                <w:sz w:val="22"/>
                <w:szCs w:val="22"/>
              </w:rPr>
            </w:pPr>
            <w:r>
              <w:rPr>
                <w:rFonts w:ascii="PT Sans" w:hAnsi="PT Sans"/>
                <w:sz w:val="22"/>
                <w:szCs w:val="22"/>
              </w:rPr>
              <w:t>Chaudry Ali – PPG Member</w:t>
            </w:r>
          </w:p>
          <w:p w14:paraId="4FCD276B" w14:textId="1AAF6BCE" w:rsidR="0045489A" w:rsidRDefault="0045489A" w:rsidP="008E0057">
            <w:pPr>
              <w:tabs>
                <w:tab w:val="left" w:pos="2130"/>
              </w:tabs>
              <w:rPr>
                <w:rFonts w:ascii="PT Sans" w:hAnsi="PT Sans"/>
                <w:sz w:val="22"/>
                <w:szCs w:val="22"/>
              </w:rPr>
            </w:pPr>
            <w:r>
              <w:rPr>
                <w:rFonts w:ascii="PT Sans" w:hAnsi="PT Sans"/>
                <w:sz w:val="22"/>
                <w:szCs w:val="22"/>
              </w:rPr>
              <w:t>Samuel Nganga – PPG Member</w:t>
            </w:r>
          </w:p>
          <w:p w14:paraId="13C1E8AA" w14:textId="42A45881" w:rsidR="0045489A" w:rsidRDefault="0045489A" w:rsidP="008E0057">
            <w:pPr>
              <w:tabs>
                <w:tab w:val="left" w:pos="2130"/>
              </w:tabs>
              <w:rPr>
                <w:rFonts w:ascii="PT Sans" w:hAnsi="PT Sans"/>
                <w:sz w:val="22"/>
                <w:szCs w:val="22"/>
              </w:rPr>
            </w:pPr>
            <w:r>
              <w:rPr>
                <w:rFonts w:ascii="PT Sans" w:hAnsi="PT Sans"/>
                <w:sz w:val="22"/>
                <w:szCs w:val="22"/>
              </w:rPr>
              <w:t xml:space="preserve">Valerija Shah – PPG Member </w:t>
            </w:r>
          </w:p>
          <w:p w14:paraId="2CCCA4C9" w14:textId="77777777" w:rsidR="00CE7A3E" w:rsidRDefault="0045489A" w:rsidP="0045489A">
            <w:pPr>
              <w:tabs>
                <w:tab w:val="left" w:pos="2130"/>
              </w:tabs>
              <w:rPr>
                <w:rFonts w:ascii="PT Sans" w:hAnsi="PT Sans"/>
                <w:sz w:val="22"/>
                <w:szCs w:val="22"/>
              </w:rPr>
            </w:pPr>
            <w:r>
              <w:rPr>
                <w:rFonts w:ascii="PT Sans" w:hAnsi="PT Sans"/>
                <w:sz w:val="22"/>
                <w:szCs w:val="22"/>
              </w:rPr>
              <w:t xml:space="preserve">Paul Addison – PPG Member </w:t>
            </w:r>
          </w:p>
          <w:p w14:paraId="6EB6A7C5" w14:textId="0C0EE75D" w:rsidR="00F05C5F" w:rsidRDefault="00F05C5F" w:rsidP="0045489A">
            <w:pPr>
              <w:tabs>
                <w:tab w:val="left" w:pos="2130"/>
              </w:tabs>
              <w:rPr>
                <w:rFonts w:ascii="PT Sans" w:hAnsi="PT Sans"/>
                <w:sz w:val="22"/>
                <w:szCs w:val="22"/>
              </w:rPr>
            </w:pPr>
            <w:r>
              <w:rPr>
                <w:rFonts w:ascii="PT Sans" w:hAnsi="PT Sans"/>
                <w:sz w:val="22"/>
                <w:szCs w:val="22"/>
              </w:rPr>
              <w:t>Faisal Butt – PPG Member</w:t>
            </w:r>
          </w:p>
          <w:p w14:paraId="765467F1" w14:textId="7D13B724" w:rsidR="00F05C5F" w:rsidRDefault="00F05C5F" w:rsidP="0045489A">
            <w:pPr>
              <w:tabs>
                <w:tab w:val="left" w:pos="2130"/>
              </w:tabs>
              <w:rPr>
                <w:rFonts w:ascii="PT Sans" w:hAnsi="PT Sans"/>
                <w:sz w:val="22"/>
                <w:szCs w:val="22"/>
              </w:rPr>
            </w:pPr>
            <w:r>
              <w:rPr>
                <w:rFonts w:ascii="PT Sans" w:hAnsi="PT Sans"/>
                <w:sz w:val="22"/>
                <w:szCs w:val="22"/>
              </w:rPr>
              <w:t xml:space="preserve">Harika </w:t>
            </w:r>
            <w:proofErr w:type="spellStart"/>
            <w:r>
              <w:rPr>
                <w:rFonts w:ascii="PT Sans" w:hAnsi="PT Sans"/>
                <w:sz w:val="22"/>
                <w:szCs w:val="22"/>
              </w:rPr>
              <w:t>Vaddepally</w:t>
            </w:r>
            <w:proofErr w:type="spellEnd"/>
            <w:r>
              <w:rPr>
                <w:rFonts w:ascii="PT Sans" w:hAnsi="PT Sans"/>
                <w:sz w:val="22"/>
                <w:szCs w:val="22"/>
              </w:rPr>
              <w:t xml:space="preserve"> – PPG Member</w:t>
            </w:r>
          </w:p>
          <w:p w14:paraId="4CC27D18" w14:textId="62C91671" w:rsidR="00F05C5F" w:rsidRPr="007A0E7C" w:rsidRDefault="00F05C5F" w:rsidP="0045489A">
            <w:pPr>
              <w:tabs>
                <w:tab w:val="left" w:pos="2130"/>
              </w:tabs>
              <w:rPr>
                <w:rFonts w:ascii="PT Sans" w:hAnsi="PT Sans"/>
                <w:sz w:val="22"/>
                <w:szCs w:val="22"/>
              </w:rPr>
            </w:pPr>
            <w:r>
              <w:rPr>
                <w:rFonts w:ascii="PT Sans" w:hAnsi="PT Sans"/>
                <w:sz w:val="22"/>
                <w:szCs w:val="22"/>
              </w:rPr>
              <w:t>Silpa Paruchuri – PPG Member</w:t>
            </w:r>
          </w:p>
        </w:tc>
        <w:tc>
          <w:tcPr>
            <w:tcW w:w="1885" w:type="dxa"/>
          </w:tcPr>
          <w:p w14:paraId="5C45E54C" w14:textId="77777777" w:rsidR="00E11A9B" w:rsidRPr="007A0E7C" w:rsidRDefault="00E11A9B" w:rsidP="0034311C">
            <w:pPr>
              <w:rPr>
                <w:rFonts w:ascii="PT Sans" w:hAnsi="PT Sans"/>
                <w:sz w:val="22"/>
                <w:szCs w:val="22"/>
              </w:rPr>
            </w:pPr>
          </w:p>
          <w:p w14:paraId="007A7DD0" w14:textId="77777777" w:rsidR="0054162A" w:rsidRPr="007A0E7C" w:rsidRDefault="0054162A" w:rsidP="0034311C">
            <w:pPr>
              <w:rPr>
                <w:rFonts w:ascii="PT Sans" w:hAnsi="PT Sans"/>
                <w:sz w:val="22"/>
                <w:szCs w:val="22"/>
              </w:rPr>
            </w:pPr>
          </w:p>
          <w:p w14:paraId="763948EF" w14:textId="77777777" w:rsidR="0054162A" w:rsidRPr="007A0E7C" w:rsidRDefault="0054162A" w:rsidP="0034311C">
            <w:pPr>
              <w:rPr>
                <w:rFonts w:ascii="PT Sans" w:hAnsi="PT Sans"/>
                <w:sz w:val="22"/>
                <w:szCs w:val="22"/>
              </w:rPr>
            </w:pPr>
          </w:p>
          <w:p w14:paraId="0EAFF7C2" w14:textId="2A44D6DD" w:rsidR="0054162A" w:rsidRPr="007A0E7C" w:rsidRDefault="00FC013F" w:rsidP="004B642F">
            <w:pPr>
              <w:rPr>
                <w:rFonts w:ascii="PT Sans" w:hAnsi="PT Sans"/>
                <w:sz w:val="22"/>
                <w:szCs w:val="22"/>
              </w:rPr>
            </w:pPr>
            <w:r>
              <w:rPr>
                <w:rFonts w:ascii="PT Sans" w:hAnsi="PT Sans"/>
                <w:sz w:val="22"/>
                <w:szCs w:val="22"/>
              </w:rPr>
              <w:t>PC</w:t>
            </w:r>
          </w:p>
        </w:tc>
      </w:tr>
      <w:tr w:rsidR="00FC013F" w:rsidRPr="001E5BF8" w14:paraId="42841806" w14:textId="77777777" w:rsidTr="00C33BF5">
        <w:tc>
          <w:tcPr>
            <w:tcW w:w="570" w:type="dxa"/>
          </w:tcPr>
          <w:p w14:paraId="0A7EECEE" w14:textId="77777777" w:rsidR="00FC013F" w:rsidRPr="007A0E7C" w:rsidRDefault="00FC013F" w:rsidP="0034311C">
            <w:pPr>
              <w:rPr>
                <w:rFonts w:ascii="PT Sans" w:hAnsi="PT Sans"/>
                <w:sz w:val="22"/>
                <w:szCs w:val="22"/>
              </w:rPr>
            </w:pPr>
          </w:p>
        </w:tc>
        <w:tc>
          <w:tcPr>
            <w:tcW w:w="7752" w:type="dxa"/>
          </w:tcPr>
          <w:p w14:paraId="69B805D2" w14:textId="77777777" w:rsidR="00A30373" w:rsidRDefault="00A30373" w:rsidP="00C55269">
            <w:pPr>
              <w:rPr>
                <w:rFonts w:ascii="PT Sans" w:hAnsi="PT Sans"/>
                <w:color w:val="0000FF"/>
                <w:sz w:val="22"/>
                <w:szCs w:val="22"/>
              </w:rPr>
            </w:pPr>
          </w:p>
          <w:p w14:paraId="47E1F2CC" w14:textId="20E0C37B" w:rsidR="00FF1752" w:rsidRDefault="00FF1752" w:rsidP="00C55269">
            <w:pPr>
              <w:rPr>
                <w:rFonts w:ascii="PT Sans" w:hAnsi="PT Sans"/>
                <w:color w:val="0000FF"/>
                <w:sz w:val="22"/>
                <w:szCs w:val="22"/>
              </w:rPr>
            </w:pPr>
            <w:r w:rsidRPr="00FF1752">
              <w:rPr>
                <w:rFonts w:ascii="PT Sans" w:hAnsi="PT Sans"/>
                <w:color w:val="0000FF"/>
                <w:sz w:val="22"/>
                <w:szCs w:val="22"/>
              </w:rPr>
              <w:t>Actions from Previous Meeting</w:t>
            </w:r>
          </w:p>
          <w:p w14:paraId="648558C8" w14:textId="77777777" w:rsidR="00A30373" w:rsidRPr="00A30373" w:rsidRDefault="00A30373" w:rsidP="00A30373">
            <w:pPr>
              <w:rPr>
                <w:rFonts w:ascii="PT Sans" w:hAnsi="PT Sans"/>
                <w:sz w:val="22"/>
                <w:szCs w:val="22"/>
              </w:rPr>
            </w:pPr>
            <w:r w:rsidRPr="00A30373">
              <w:rPr>
                <w:rFonts w:ascii="PT Sans" w:hAnsi="PT Sans"/>
                <w:sz w:val="22"/>
                <w:szCs w:val="22"/>
              </w:rPr>
              <w:t>At the previous meeting, the group discussed the current performance and challenges surrounding the appointment scheduling process. It was noted that over 100 additional appointments were being provided each week, and a younger cohort of doctors had been recruited to help manage the increased workload. Despite these efforts, concerns were raised regarding the lack of face-to-face (F2F) appointments and the long wait times experienced by patients.</w:t>
            </w:r>
          </w:p>
          <w:p w14:paraId="6AABDAFA" w14:textId="77777777" w:rsidR="00A30373" w:rsidRPr="00A30373" w:rsidRDefault="00A30373" w:rsidP="00A30373">
            <w:pPr>
              <w:rPr>
                <w:rFonts w:ascii="PT Sans" w:hAnsi="PT Sans"/>
                <w:sz w:val="22"/>
                <w:szCs w:val="22"/>
              </w:rPr>
            </w:pPr>
            <w:r w:rsidRPr="00A30373">
              <w:rPr>
                <w:rFonts w:ascii="PT Sans" w:hAnsi="PT Sans"/>
                <w:sz w:val="22"/>
                <w:szCs w:val="22"/>
              </w:rPr>
              <w:t>An expectation was set that the patient phone experience would improve over the coming year, with the aim of addressing some of these ongoing concerns.</w:t>
            </w:r>
          </w:p>
          <w:p w14:paraId="5DFC9F5B" w14:textId="77777777" w:rsidR="00A30373" w:rsidRPr="00A30373" w:rsidRDefault="00A30373" w:rsidP="00A30373">
            <w:pPr>
              <w:rPr>
                <w:rFonts w:ascii="PT Sans" w:hAnsi="PT Sans"/>
                <w:sz w:val="22"/>
                <w:szCs w:val="22"/>
              </w:rPr>
            </w:pPr>
            <w:r w:rsidRPr="00A30373">
              <w:rPr>
                <w:rFonts w:ascii="PT Sans" w:hAnsi="PT Sans"/>
                <w:sz w:val="22"/>
                <w:szCs w:val="22"/>
              </w:rPr>
              <w:t>The focus of today’s meeting is to provide an update on the progress made by the practice over the past year, and to gather feedback from patients on potential areas for further improvement moving forward.</w:t>
            </w:r>
          </w:p>
          <w:p w14:paraId="42540DCC" w14:textId="3B9F2CC5" w:rsidR="00FC013F" w:rsidRPr="00FF1752" w:rsidRDefault="00FC013F" w:rsidP="00C55269">
            <w:pPr>
              <w:rPr>
                <w:rFonts w:ascii="PT Sans" w:hAnsi="PT Sans"/>
                <w:sz w:val="22"/>
                <w:szCs w:val="22"/>
              </w:rPr>
            </w:pPr>
          </w:p>
        </w:tc>
        <w:tc>
          <w:tcPr>
            <w:tcW w:w="1885" w:type="dxa"/>
          </w:tcPr>
          <w:p w14:paraId="294D5A97" w14:textId="77777777" w:rsidR="00A30373" w:rsidRDefault="00A30373" w:rsidP="0034311C">
            <w:pPr>
              <w:rPr>
                <w:rFonts w:ascii="PT Sans" w:hAnsi="PT Sans"/>
                <w:sz w:val="22"/>
                <w:szCs w:val="22"/>
              </w:rPr>
            </w:pPr>
          </w:p>
          <w:p w14:paraId="2DA232D0" w14:textId="53C435B6" w:rsidR="00FC013F" w:rsidRPr="007A0E7C" w:rsidRDefault="00FC013F" w:rsidP="0034311C">
            <w:pPr>
              <w:rPr>
                <w:rFonts w:ascii="PT Sans" w:hAnsi="PT Sans"/>
                <w:sz w:val="22"/>
                <w:szCs w:val="22"/>
              </w:rPr>
            </w:pPr>
            <w:r>
              <w:rPr>
                <w:rFonts w:ascii="PT Sans" w:hAnsi="PT Sans"/>
                <w:sz w:val="22"/>
                <w:szCs w:val="22"/>
              </w:rPr>
              <w:t>PC</w:t>
            </w:r>
          </w:p>
        </w:tc>
      </w:tr>
      <w:tr w:rsidR="00FC013F" w:rsidRPr="001E5BF8" w14:paraId="407B3950" w14:textId="77777777" w:rsidTr="00C33BF5">
        <w:tc>
          <w:tcPr>
            <w:tcW w:w="570" w:type="dxa"/>
          </w:tcPr>
          <w:p w14:paraId="26DB881F" w14:textId="77777777" w:rsidR="00FC013F" w:rsidRPr="007A0E7C" w:rsidRDefault="00FC013F" w:rsidP="0034311C">
            <w:pPr>
              <w:rPr>
                <w:rFonts w:ascii="PT Sans" w:hAnsi="PT Sans"/>
                <w:sz w:val="22"/>
                <w:szCs w:val="22"/>
              </w:rPr>
            </w:pPr>
          </w:p>
        </w:tc>
        <w:tc>
          <w:tcPr>
            <w:tcW w:w="7752" w:type="dxa"/>
          </w:tcPr>
          <w:p w14:paraId="07E1D34B" w14:textId="77777777" w:rsidR="00FC013F" w:rsidRDefault="00D811C0" w:rsidP="00FC013F">
            <w:pPr>
              <w:rPr>
                <w:rFonts w:ascii="PT Sans" w:hAnsi="PT Sans"/>
                <w:color w:val="0000FF"/>
                <w:sz w:val="22"/>
                <w:szCs w:val="22"/>
              </w:rPr>
            </w:pPr>
            <w:r w:rsidRPr="00D811C0">
              <w:rPr>
                <w:rFonts w:ascii="PT Sans" w:hAnsi="PT Sans"/>
                <w:color w:val="0000FF"/>
                <w:sz w:val="22"/>
                <w:szCs w:val="22"/>
              </w:rPr>
              <w:t>Opening</w:t>
            </w:r>
            <w:r w:rsidR="00920FBC" w:rsidRPr="00D811C0">
              <w:rPr>
                <w:rFonts w:ascii="PT Sans" w:hAnsi="PT Sans"/>
                <w:color w:val="0000FF"/>
                <w:sz w:val="22"/>
                <w:szCs w:val="22"/>
              </w:rPr>
              <w:t xml:space="preserve"> </w:t>
            </w:r>
          </w:p>
          <w:p w14:paraId="4F01DA10" w14:textId="24ABCB5D" w:rsidR="00E2442B" w:rsidRPr="00FF1752" w:rsidRDefault="00A30373" w:rsidP="00FC013F">
            <w:pPr>
              <w:rPr>
                <w:rFonts w:ascii="PT Sans" w:hAnsi="PT Sans"/>
                <w:sz w:val="22"/>
                <w:szCs w:val="22"/>
              </w:rPr>
            </w:pPr>
            <w:r w:rsidRPr="00A30373">
              <w:rPr>
                <w:rFonts w:ascii="PT Sans" w:hAnsi="PT Sans"/>
                <w:sz w:val="22"/>
                <w:szCs w:val="22"/>
              </w:rPr>
              <w:t xml:space="preserve">PC began the meeting by introducing the new Assistant Practice Manager, SA, to the patients, outlining his role and the support he provides to PC in the daily operations of the surgery. PC also shared that there were discussions regarding a potential change in the practice’s name and the possibility of Dr. MB stepping up as a partner. The proposed name change would see the practice transition from "Dr. </w:t>
            </w:r>
            <w:proofErr w:type="spellStart"/>
            <w:r w:rsidRPr="00A30373">
              <w:rPr>
                <w:rFonts w:ascii="PT Sans" w:hAnsi="PT Sans"/>
                <w:sz w:val="22"/>
                <w:szCs w:val="22"/>
              </w:rPr>
              <w:t>Chibber's</w:t>
            </w:r>
            <w:proofErr w:type="spellEnd"/>
            <w:r w:rsidRPr="00A30373">
              <w:rPr>
                <w:rFonts w:ascii="PT Sans" w:hAnsi="PT Sans"/>
                <w:sz w:val="22"/>
                <w:szCs w:val="22"/>
              </w:rPr>
              <w:t xml:space="preserve"> Practice" to "Salisbury Avenue Surgery." The announcement was met with positive feedback from the patients, with no objections raised regarding the change. RK even expressed approval, describing Dr. MB as “good.”</w:t>
            </w:r>
          </w:p>
        </w:tc>
        <w:tc>
          <w:tcPr>
            <w:tcW w:w="1885" w:type="dxa"/>
          </w:tcPr>
          <w:p w14:paraId="318EE4AC" w14:textId="523C38B9" w:rsidR="00FC013F" w:rsidRDefault="00134BA6" w:rsidP="0034311C">
            <w:pPr>
              <w:rPr>
                <w:rFonts w:ascii="PT Sans" w:hAnsi="PT Sans"/>
                <w:sz w:val="22"/>
                <w:szCs w:val="22"/>
              </w:rPr>
            </w:pPr>
            <w:r>
              <w:rPr>
                <w:rFonts w:ascii="PT Sans" w:hAnsi="PT Sans"/>
                <w:sz w:val="22"/>
                <w:szCs w:val="22"/>
              </w:rPr>
              <w:t>PC</w:t>
            </w:r>
          </w:p>
          <w:p w14:paraId="35B73939" w14:textId="77777777" w:rsidR="00FC013F" w:rsidRDefault="00FC013F" w:rsidP="0034311C">
            <w:pPr>
              <w:rPr>
                <w:rFonts w:ascii="PT Sans" w:hAnsi="PT Sans"/>
                <w:sz w:val="22"/>
                <w:szCs w:val="22"/>
              </w:rPr>
            </w:pPr>
          </w:p>
          <w:p w14:paraId="18455ACF" w14:textId="77777777" w:rsidR="00FC013F" w:rsidRDefault="00FC013F" w:rsidP="0034311C">
            <w:pPr>
              <w:rPr>
                <w:rFonts w:ascii="PT Sans" w:hAnsi="PT Sans"/>
                <w:sz w:val="22"/>
                <w:szCs w:val="22"/>
              </w:rPr>
            </w:pPr>
          </w:p>
          <w:p w14:paraId="618E65E0" w14:textId="77777777" w:rsidR="00FC013F" w:rsidRDefault="00FC013F" w:rsidP="0034311C">
            <w:pPr>
              <w:rPr>
                <w:rFonts w:ascii="PT Sans" w:hAnsi="PT Sans"/>
                <w:sz w:val="22"/>
                <w:szCs w:val="22"/>
              </w:rPr>
            </w:pPr>
          </w:p>
          <w:p w14:paraId="782302BF" w14:textId="77777777" w:rsidR="00FC013F" w:rsidRDefault="00FC013F" w:rsidP="0034311C">
            <w:pPr>
              <w:rPr>
                <w:rFonts w:ascii="PT Sans" w:hAnsi="PT Sans"/>
                <w:sz w:val="22"/>
                <w:szCs w:val="22"/>
              </w:rPr>
            </w:pPr>
          </w:p>
          <w:p w14:paraId="4F3A99F7" w14:textId="77777777" w:rsidR="00FC013F" w:rsidRDefault="00FC013F" w:rsidP="0034311C">
            <w:pPr>
              <w:rPr>
                <w:rFonts w:ascii="PT Sans" w:hAnsi="PT Sans"/>
                <w:sz w:val="22"/>
                <w:szCs w:val="22"/>
              </w:rPr>
            </w:pPr>
          </w:p>
          <w:p w14:paraId="0477C086" w14:textId="77777777" w:rsidR="00FC013F" w:rsidRDefault="00FC013F" w:rsidP="0034311C">
            <w:pPr>
              <w:rPr>
                <w:rFonts w:ascii="PT Sans" w:hAnsi="PT Sans"/>
                <w:sz w:val="22"/>
                <w:szCs w:val="22"/>
              </w:rPr>
            </w:pPr>
          </w:p>
          <w:p w14:paraId="7BF8D4A7" w14:textId="77777777" w:rsidR="00FC013F" w:rsidRDefault="00FC013F" w:rsidP="0034311C">
            <w:pPr>
              <w:rPr>
                <w:rFonts w:ascii="PT Sans" w:hAnsi="PT Sans"/>
                <w:sz w:val="22"/>
                <w:szCs w:val="22"/>
              </w:rPr>
            </w:pPr>
          </w:p>
          <w:p w14:paraId="1517789F" w14:textId="630F0C4A" w:rsidR="00FC013F" w:rsidRPr="007A0E7C" w:rsidRDefault="00FC013F" w:rsidP="0034311C">
            <w:pPr>
              <w:rPr>
                <w:rFonts w:ascii="PT Sans" w:hAnsi="PT Sans"/>
                <w:sz w:val="22"/>
                <w:szCs w:val="22"/>
              </w:rPr>
            </w:pPr>
          </w:p>
        </w:tc>
      </w:tr>
      <w:tr w:rsidR="002412BE" w:rsidRPr="001E5BF8" w14:paraId="0FCACC99" w14:textId="77777777" w:rsidTr="00C33BF5">
        <w:tc>
          <w:tcPr>
            <w:tcW w:w="570" w:type="dxa"/>
          </w:tcPr>
          <w:p w14:paraId="671FE24F" w14:textId="77777777" w:rsidR="002412BE" w:rsidRPr="007A0E7C" w:rsidRDefault="00C55269" w:rsidP="0034311C">
            <w:pPr>
              <w:rPr>
                <w:rFonts w:ascii="PT Sans" w:hAnsi="PT Sans"/>
                <w:sz w:val="22"/>
                <w:szCs w:val="22"/>
              </w:rPr>
            </w:pPr>
            <w:r w:rsidRPr="007A0E7C">
              <w:rPr>
                <w:rFonts w:ascii="PT Sans" w:hAnsi="PT Sans"/>
                <w:sz w:val="22"/>
                <w:szCs w:val="22"/>
              </w:rPr>
              <w:t>3.</w:t>
            </w:r>
          </w:p>
        </w:tc>
        <w:tc>
          <w:tcPr>
            <w:tcW w:w="7752" w:type="dxa"/>
          </w:tcPr>
          <w:p w14:paraId="4D39F074" w14:textId="7DCCD3A5" w:rsidR="00C55269" w:rsidRPr="007A0E7C" w:rsidRDefault="00241BEF" w:rsidP="00C55269">
            <w:pPr>
              <w:rPr>
                <w:rFonts w:ascii="PT Sans" w:hAnsi="PT Sans"/>
                <w:color w:val="0000FF"/>
                <w:sz w:val="22"/>
                <w:szCs w:val="22"/>
              </w:rPr>
            </w:pPr>
            <w:r>
              <w:rPr>
                <w:rFonts w:ascii="PT Sans" w:hAnsi="PT Sans"/>
                <w:color w:val="0000FF"/>
                <w:sz w:val="22"/>
                <w:szCs w:val="22"/>
              </w:rPr>
              <w:t>National GP Survey</w:t>
            </w:r>
            <w:r w:rsidR="00C55269" w:rsidRPr="007A0E7C">
              <w:rPr>
                <w:rFonts w:ascii="PT Sans" w:hAnsi="PT Sans"/>
                <w:color w:val="0000FF"/>
                <w:sz w:val="22"/>
                <w:szCs w:val="22"/>
              </w:rPr>
              <w:t xml:space="preserve"> </w:t>
            </w:r>
            <w:r w:rsidR="000F126E">
              <w:rPr>
                <w:rFonts w:ascii="PT Sans" w:hAnsi="PT Sans"/>
                <w:color w:val="0000FF"/>
                <w:sz w:val="22"/>
                <w:szCs w:val="22"/>
              </w:rPr>
              <w:t xml:space="preserve">from </w:t>
            </w:r>
            <w:r w:rsidR="008356A4">
              <w:rPr>
                <w:rFonts w:ascii="PT Sans" w:hAnsi="PT Sans"/>
                <w:color w:val="0000FF"/>
                <w:sz w:val="22"/>
                <w:szCs w:val="22"/>
              </w:rPr>
              <w:t>Dec</w:t>
            </w:r>
            <w:r w:rsidR="000F126E">
              <w:rPr>
                <w:rFonts w:ascii="PT Sans" w:hAnsi="PT Sans"/>
                <w:color w:val="0000FF"/>
                <w:sz w:val="22"/>
                <w:szCs w:val="22"/>
              </w:rPr>
              <w:t xml:space="preserve"> </w:t>
            </w:r>
            <w:r w:rsidR="00C55269" w:rsidRPr="007A0E7C">
              <w:rPr>
                <w:rFonts w:ascii="PT Sans" w:hAnsi="PT Sans"/>
                <w:color w:val="0000FF"/>
                <w:sz w:val="22"/>
                <w:szCs w:val="22"/>
              </w:rPr>
              <w:t>20</w:t>
            </w:r>
            <w:r w:rsidR="00A97689" w:rsidRPr="007A0E7C">
              <w:rPr>
                <w:rFonts w:ascii="PT Sans" w:hAnsi="PT Sans"/>
                <w:color w:val="0000FF"/>
                <w:sz w:val="22"/>
                <w:szCs w:val="22"/>
              </w:rPr>
              <w:t>2</w:t>
            </w:r>
            <w:r w:rsidR="000B33A2">
              <w:rPr>
                <w:rFonts w:ascii="PT Sans" w:hAnsi="PT Sans"/>
                <w:color w:val="0000FF"/>
                <w:sz w:val="22"/>
                <w:szCs w:val="22"/>
              </w:rPr>
              <w:t>4</w:t>
            </w:r>
            <w:r w:rsidR="000F126E">
              <w:rPr>
                <w:rFonts w:ascii="PT Sans" w:hAnsi="PT Sans"/>
                <w:color w:val="0000FF"/>
                <w:sz w:val="22"/>
                <w:szCs w:val="22"/>
              </w:rPr>
              <w:t xml:space="preserve"> </w:t>
            </w:r>
          </w:p>
          <w:p w14:paraId="5F3D3F95" w14:textId="77777777" w:rsidR="00A30373" w:rsidRPr="00A30373" w:rsidRDefault="00A30373" w:rsidP="00A30373">
            <w:pPr>
              <w:rPr>
                <w:rFonts w:ascii="PT Sans" w:hAnsi="PT Sans"/>
                <w:sz w:val="22"/>
                <w:szCs w:val="22"/>
              </w:rPr>
            </w:pPr>
            <w:r w:rsidRPr="00A30373">
              <w:rPr>
                <w:rFonts w:ascii="PT Sans" w:hAnsi="PT Sans"/>
                <w:sz w:val="22"/>
                <w:szCs w:val="22"/>
              </w:rPr>
              <w:t>At the recent meeting, PC provided an overview of the various surveys available for patients to participate in at the practice, with a particular focus on the Friends and Family Test and the in-house GP patient survey.</w:t>
            </w:r>
          </w:p>
          <w:p w14:paraId="4BBD2499" w14:textId="77777777" w:rsidR="00A30373" w:rsidRPr="00A30373" w:rsidRDefault="00A30373" w:rsidP="00A30373">
            <w:pPr>
              <w:rPr>
                <w:rFonts w:ascii="PT Sans" w:hAnsi="PT Sans"/>
                <w:sz w:val="22"/>
                <w:szCs w:val="22"/>
              </w:rPr>
            </w:pPr>
            <w:r w:rsidRPr="00A30373">
              <w:rPr>
                <w:rFonts w:ascii="PT Sans" w:hAnsi="PT Sans"/>
                <w:sz w:val="22"/>
                <w:szCs w:val="22"/>
              </w:rPr>
              <w:t xml:space="preserve">The </w:t>
            </w:r>
            <w:r w:rsidRPr="00A30373">
              <w:rPr>
                <w:rFonts w:ascii="PT Sans" w:hAnsi="PT Sans"/>
                <w:b/>
                <w:bCs/>
                <w:sz w:val="22"/>
                <w:szCs w:val="22"/>
              </w:rPr>
              <w:t>Friends and Family Test</w:t>
            </w:r>
            <w:r w:rsidRPr="00A30373">
              <w:rPr>
                <w:rFonts w:ascii="PT Sans" w:hAnsi="PT Sans"/>
                <w:sz w:val="22"/>
                <w:szCs w:val="22"/>
              </w:rPr>
              <w:t xml:space="preserve"> is a brief, yet valuable, survey that asks patients whether they would recommend the GP practice to their family or friends, along with a follow-up question to understand the reasons for their answer. This simple feedback tool helps gauge overall patient satisfaction.</w:t>
            </w:r>
          </w:p>
          <w:p w14:paraId="3231E9E2" w14:textId="77777777" w:rsidR="00A30373" w:rsidRDefault="00A30373" w:rsidP="00A30373">
            <w:pPr>
              <w:rPr>
                <w:rFonts w:ascii="PT Sans" w:hAnsi="PT Sans"/>
                <w:sz w:val="22"/>
                <w:szCs w:val="22"/>
              </w:rPr>
            </w:pPr>
            <w:r w:rsidRPr="00A30373">
              <w:rPr>
                <w:rFonts w:ascii="PT Sans" w:hAnsi="PT Sans"/>
                <w:sz w:val="22"/>
                <w:szCs w:val="22"/>
              </w:rPr>
              <w:t xml:space="preserve">In comparison, the </w:t>
            </w:r>
            <w:r w:rsidRPr="00A30373">
              <w:rPr>
                <w:rFonts w:ascii="PT Sans" w:hAnsi="PT Sans"/>
                <w:b/>
                <w:bCs/>
                <w:sz w:val="22"/>
                <w:szCs w:val="22"/>
              </w:rPr>
              <w:t>in-house GP patient survey</w:t>
            </w:r>
            <w:r w:rsidRPr="00A30373">
              <w:rPr>
                <w:rFonts w:ascii="PT Sans" w:hAnsi="PT Sans"/>
                <w:sz w:val="22"/>
                <w:szCs w:val="22"/>
              </w:rPr>
              <w:t xml:space="preserve"> offers a more comprehensive look at the patient's journey through the surgery. It includes a series of detailed questions aimed at understanding the patient's experience in greater depth. The data collected from these surveys provides management with essential insights into areas that may require attention or improvement.</w:t>
            </w:r>
          </w:p>
          <w:p w14:paraId="21274643" w14:textId="77777777" w:rsidR="00A30373" w:rsidRPr="00A30373" w:rsidRDefault="00A30373" w:rsidP="00A30373">
            <w:pPr>
              <w:rPr>
                <w:rFonts w:ascii="PT Sans" w:hAnsi="PT Sans"/>
                <w:sz w:val="22"/>
                <w:szCs w:val="22"/>
              </w:rPr>
            </w:pPr>
          </w:p>
          <w:p w14:paraId="3FE656F2" w14:textId="77777777" w:rsidR="00A30373" w:rsidRPr="00A30373" w:rsidRDefault="00A30373" w:rsidP="00A30373">
            <w:pPr>
              <w:rPr>
                <w:rFonts w:ascii="PT Sans" w:hAnsi="PT Sans"/>
                <w:sz w:val="22"/>
                <w:szCs w:val="22"/>
              </w:rPr>
            </w:pPr>
            <w:r w:rsidRPr="00A30373">
              <w:rPr>
                <w:rFonts w:ascii="PT Sans" w:hAnsi="PT Sans"/>
                <w:sz w:val="22"/>
                <w:szCs w:val="22"/>
              </w:rPr>
              <w:t xml:space="preserve">PC shared that the practice currently receives 20-30 responses per month to these surveys. This steady flow of feedback allows the practice to track patient </w:t>
            </w:r>
            <w:r w:rsidRPr="00A30373">
              <w:rPr>
                <w:rFonts w:ascii="PT Sans" w:hAnsi="PT Sans"/>
                <w:sz w:val="22"/>
                <w:szCs w:val="22"/>
              </w:rPr>
              <w:lastRenderedPageBreak/>
              <w:t>satisfaction and identify trends over time. Notably, over the past three months, there has been a positive shift in the responses. A growing number of patients have rated their experiences with "good" scores, while the number of "poor" responses has remained consistently low and stable.</w:t>
            </w:r>
          </w:p>
          <w:p w14:paraId="16AF982E" w14:textId="77777777" w:rsidR="00A30373" w:rsidRDefault="00A30373" w:rsidP="00A30373">
            <w:pPr>
              <w:rPr>
                <w:rFonts w:ascii="PT Sans" w:hAnsi="PT Sans"/>
                <w:sz w:val="22"/>
                <w:szCs w:val="22"/>
              </w:rPr>
            </w:pPr>
            <w:r w:rsidRPr="00A30373">
              <w:rPr>
                <w:rFonts w:ascii="PT Sans" w:hAnsi="PT Sans"/>
                <w:sz w:val="22"/>
                <w:szCs w:val="22"/>
              </w:rPr>
              <w:t xml:space="preserve">PC emphasized that this upward trend is a positive sign for the practice, indicating that patients’ overall satisfaction is improving. </w:t>
            </w:r>
          </w:p>
          <w:p w14:paraId="3933E0EF" w14:textId="77777777" w:rsidR="00A30373" w:rsidRDefault="00A30373" w:rsidP="00A30373">
            <w:pPr>
              <w:rPr>
                <w:rFonts w:ascii="PT Sans" w:hAnsi="PT Sans"/>
                <w:sz w:val="22"/>
                <w:szCs w:val="22"/>
              </w:rPr>
            </w:pPr>
          </w:p>
          <w:p w14:paraId="02A26593" w14:textId="696DED42" w:rsidR="00A30373" w:rsidRPr="00A30373" w:rsidRDefault="00A30373" w:rsidP="00A30373">
            <w:pPr>
              <w:rPr>
                <w:rFonts w:ascii="PT Sans" w:hAnsi="PT Sans"/>
                <w:sz w:val="22"/>
                <w:szCs w:val="22"/>
              </w:rPr>
            </w:pPr>
            <w:r w:rsidRPr="00A30373">
              <w:rPr>
                <w:rFonts w:ascii="PT Sans" w:hAnsi="PT Sans"/>
                <w:sz w:val="22"/>
                <w:szCs w:val="22"/>
              </w:rPr>
              <w:t>However, it remains challenging to fully understand the underlying reasons behind the few "poor" responses. Further analysis and exploration may be required to address these areas effectively.</w:t>
            </w:r>
          </w:p>
          <w:p w14:paraId="2D6F1060" w14:textId="05EC8F2C" w:rsidR="00FD3EA6" w:rsidRPr="007A0E7C" w:rsidRDefault="00FD3EA6" w:rsidP="00920FBC">
            <w:pPr>
              <w:rPr>
                <w:rFonts w:ascii="PT Sans" w:hAnsi="PT Sans"/>
                <w:sz w:val="22"/>
                <w:szCs w:val="22"/>
              </w:rPr>
            </w:pPr>
          </w:p>
        </w:tc>
        <w:tc>
          <w:tcPr>
            <w:tcW w:w="1885" w:type="dxa"/>
          </w:tcPr>
          <w:p w14:paraId="1946622C" w14:textId="77777777" w:rsidR="001356D6" w:rsidRPr="007A0E7C" w:rsidRDefault="001356D6" w:rsidP="0034311C">
            <w:pPr>
              <w:rPr>
                <w:rFonts w:ascii="PT Sans" w:hAnsi="PT Sans"/>
                <w:sz w:val="22"/>
                <w:szCs w:val="22"/>
              </w:rPr>
            </w:pPr>
          </w:p>
          <w:p w14:paraId="2440840E" w14:textId="75FE4928" w:rsidR="004C4864" w:rsidRPr="007A0E7C" w:rsidRDefault="00134BA6" w:rsidP="0034311C">
            <w:pPr>
              <w:rPr>
                <w:rFonts w:ascii="PT Sans" w:hAnsi="PT Sans"/>
                <w:sz w:val="22"/>
                <w:szCs w:val="22"/>
              </w:rPr>
            </w:pPr>
            <w:r>
              <w:rPr>
                <w:rFonts w:ascii="PT Sans" w:hAnsi="PT Sans"/>
                <w:sz w:val="22"/>
                <w:szCs w:val="22"/>
              </w:rPr>
              <w:t>PC</w:t>
            </w:r>
          </w:p>
          <w:p w14:paraId="5A16C38F" w14:textId="77777777" w:rsidR="004C4864" w:rsidRPr="007A0E7C" w:rsidRDefault="004C4864" w:rsidP="0034311C">
            <w:pPr>
              <w:rPr>
                <w:rFonts w:ascii="PT Sans" w:hAnsi="PT Sans"/>
                <w:sz w:val="22"/>
                <w:szCs w:val="22"/>
              </w:rPr>
            </w:pPr>
          </w:p>
          <w:p w14:paraId="365920D0" w14:textId="77777777" w:rsidR="004C4864" w:rsidRPr="007A0E7C" w:rsidRDefault="004C4864" w:rsidP="0034311C">
            <w:pPr>
              <w:rPr>
                <w:rFonts w:ascii="PT Sans" w:hAnsi="PT Sans"/>
                <w:sz w:val="22"/>
                <w:szCs w:val="22"/>
              </w:rPr>
            </w:pPr>
          </w:p>
          <w:p w14:paraId="73DDF545" w14:textId="77777777" w:rsidR="00D318C0" w:rsidRDefault="00D318C0" w:rsidP="0034311C">
            <w:pPr>
              <w:rPr>
                <w:rFonts w:ascii="PT Sans" w:hAnsi="PT Sans"/>
                <w:sz w:val="22"/>
                <w:szCs w:val="22"/>
              </w:rPr>
            </w:pPr>
          </w:p>
          <w:p w14:paraId="09ED3479" w14:textId="77777777" w:rsidR="00FC013F" w:rsidRDefault="00FC013F" w:rsidP="0034311C">
            <w:pPr>
              <w:rPr>
                <w:rFonts w:ascii="PT Sans" w:hAnsi="PT Sans"/>
                <w:sz w:val="22"/>
                <w:szCs w:val="22"/>
              </w:rPr>
            </w:pPr>
          </w:p>
          <w:p w14:paraId="426DA805" w14:textId="77777777" w:rsidR="00FC013F" w:rsidRDefault="00FC013F" w:rsidP="0034311C">
            <w:pPr>
              <w:rPr>
                <w:rFonts w:ascii="PT Sans" w:hAnsi="PT Sans"/>
                <w:sz w:val="22"/>
                <w:szCs w:val="22"/>
              </w:rPr>
            </w:pPr>
          </w:p>
          <w:p w14:paraId="669D5658" w14:textId="77777777" w:rsidR="00FC013F" w:rsidRDefault="00FC013F" w:rsidP="0034311C">
            <w:pPr>
              <w:rPr>
                <w:rFonts w:ascii="PT Sans" w:hAnsi="PT Sans"/>
                <w:sz w:val="22"/>
                <w:szCs w:val="22"/>
              </w:rPr>
            </w:pPr>
          </w:p>
          <w:p w14:paraId="35AA1A1D" w14:textId="77777777" w:rsidR="00FC013F" w:rsidRDefault="00FC013F" w:rsidP="0034311C">
            <w:pPr>
              <w:rPr>
                <w:rFonts w:ascii="PT Sans" w:hAnsi="PT Sans"/>
                <w:sz w:val="22"/>
                <w:szCs w:val="22"/>
              </w:rPr>
            </w:pPr>
          </w:p>
          <w:p w14:paraId="62C4631A" w14:textId="77777777" w:rsidR="00C65B28" w:rsidRDefault="00C65B28" w:rsidP="0034311C">
            <w:pPr>
              <w:rPr>
                <w:rFonts w:ascii="PT Sans" w:hAnsi="PT Sans"/>
                <w:sz w:val="22"/>
                <w:szCs w:val="22"/>
              </w:rPr>
            </w:pPr>
          </w:p>
          <w:p w14:paraId="53907787" w14:textId="77777777" w:rsidR="00C65B28" w:rsidRDefault="00C65B28" w:rsidP="0034311C">
            <w:pPr>
              <w:rPr>
                <w:rFonts w:ascii="PT Sans" w:hAnsi="PT Sans"/>
                <w:sz w:val="22"/>
                <w:szCs w:val="22"/>
              </w:rPr>
            </w:pPr>
          </w:p>
          <w:p w14:paraId="4E46DE4B" w14:textId="05A0E6F5" w:rsidR="00FC013F" w:rsidRPr="007A0E7C" w:rsidRDefault="00FC013F" w:rsidP="0034311C">
            <w:pPr>
              <w:rPr>
                <w:rFonts w:ascii="PT Sans" w:hAnsi="PT Sans"/>
                <w:sz w:val="22"/>
                <w:szCs w:val="22"/>
              </w:rPr>
            </w:pPr>
          </w:p>
        </w:tc>
      </w:tr>
      <w:tr w:rsidR="00C22E14" w:rsidRPr="001E5BF8" w14:paraId="177664CC" w14:textId="77777777" w:rsidTr="00C33BF5">
        <w:tc>
          <w:tcPr>
            <w:tcW w:w="570" w:type="dxa"/>
          </w:tcPr>
          <w:p w14:paraId="7D79F10D" w14:textId="77777777" w:rsidR="00C22E14" w:rsidRPr="007A0E7C" w:rsidRDefault="00C22E14" w:rsidP="0034311C">
            <w:pPr>
              <w:rPr>
                <w:rFonts w:ascii="PT Sans" w:hAnsi="PT Sans"/>
                <w:sz w:val="22"/>
                <w:szCs w:val="22"/>
              </w:rPr>
            </w:pPr>
          </w:p>
        </w:tc>
        <w:tc>
          <w:tcPr>
            <w:tcW w:w="7752" w:type="dxa"/>
          </w:tcPr>
          <w:p w14:paraId="07315B37" w14:textId="77777777" w:rsidR="00A30373" w:rsidRDefault="00A30373" w:rsidP="00C55269">
            <w:pPr>
              <w:rPr>
                <w:rFonts w:ascii="PT Sans" w:hAnsi="PT Sans"/>
                <w:sz w:val="22"/>
                <w:szCs w:val="22"/>
              </w:rPr>
            </w:pPr>
          </w:p>
          <w:p w14:paraId="013F7C2C" w14:textId="77777777" w:rsidR="00C22E14" w:rsidRDefault="00C46E67" w:rsidP="00C55269">
            <w:pPr>
              <w:rPr>
                <w:rFonts w:ascii="PT Sans" w:hAnsi="PT Sans"/>
                <w:sz w:val="22"/>
                <w:szCs w:val="22"/>
              </w:rPr>
            </w:pPr>
            <w:r w:rsidRPr="00C46E67">
              <w:rPr>
                <w:rFonts w:ascii="PT Sans" w:hAnsi="PT Sans"/>
                <w:sz w:val="22"/>
                <w:szCs w:val="22"/>
              </w:rPr>
              <w:t xml:space="preserve">At the meeting, a monthly analysis was distributed to each patient, displaying the scores for the questions asked. </w:t>
            </w:r>
            <w:proofErr w:type="gramStart"/>
            <w:r w:rsidRPr="00C46E67">
              <w:rPr>
                <w:rFonts w:ascii="PT Sans" w:hAnsi="PT Sans"/>
                <w:sz w:val="22"/>
                <w:szCs w:val="22"/>
              </w:rPr>
              <w:t>The majority of</w:t>
            </w:r>
            <w:proofErr w:type="gramEnd"/>
            <w:r w:rsidRPr="00C46E67">
              <w:rPr>
                <w:rFonts w:ascii="PT Sans" w:hAnsi="PT Sans"/>
                <w:sz w:val="22"/>
                <w:szCs w:val="22"/>
              </w:rPr>
              <w:t xml:space="preserve"> responses were rated as "excellent," followed by "good," "fair," and finally, "poor." Only 5% of responses, corresponding to 5 patients, were rated as "poor." Most of the negative feedback was related to difficulties with getting through on the phone. PC mentioned that, </w:t>
            </w:r>
            <w:proofErr w:type="gramStart"/>
            <w:r w:rsidRPr="00C46E67">
              <w:rPr>
                <w:rFonts w:ascii="PT Sans" w:hAnsi="PT Sans"/>
                <w:sz w:val="22"/>
                <w:szCs w:val="22"/>
              </w:rPr>
              <w:t>in light of</w:t>
            </w:r>
            <w:proofErr w:type="gramEnd"/>
            <w:r w:rsidRPr="00C46E67">
              <w:rPr>
                <w:rFonts w:ascii="PT Sans" w:hAnsi="PT Sans"/>
                <w:sz w:val="22"/>
                <w:szCs w:val="22"/>
              </w:rPr>
              <w:t xml:space="preserve"> these results, the team would examine the phone data in more detail to identify the specific issues contributing to these "poor" responses.</w:t>
            </w:r>
          </w:p>
          <w:p w14:paraId="2DA104C8" w14:textId="77777777" w:rsidR="00A30373" w:rsidRDefault="00A30373" w:rsidP="00C55269">
            <w:pPr>
              <w:rPr>
                <w:rFonts w:ascii="PT Sans" w:hAnsi="PT Sans"/>
                <w:color w:val="0000FF"/>
                <w:sz w:val="22"/>
                <w:szCs w:val="22"/>
              </w:rPr>
            </w:pPr>
          </w:p>
          <w:p w14:paraId="4A217E93" w14:textId="73618ECF" w:rsidR="00A30373" w:rsidRDefault="00A30373" w:rsidP="00C55269">
            <w:pPr>
              <w:rPr>
                <w:rFonts w:ascii="PT Sans" w:hAnsi="PT Sans"/>
                <w:color w:val="0000FF"/>
                <w:sz w:val="22"/>
                <w:szCs w:val="22"/>
              </w:rPr>
            </w:pPr>
            <w:r w:rsidRPr="00A30373">
              <w:rPr>
                <w:rFonts w:ascii="PT Sans" w:hAnsi="PT Sans"/>
                <w:sz w:val="22"/>
                <w:szCs w:val="22"/>
              </w:rPr>
              <w:t>Following your appointment, you will receive a link to provide any feedback you wish to share with the surgery. We strongly encourage you to take a moment to participate in this process, as your feedback is invaluable in helping us identify areas where we can improve our services and better meet your needs.</w:t>
            </w:r>
          </w:p>
        </w:tc>
        <w:tc>
          <w:tcPr>
            <w:tcW w:w="1885" w:type="dxa"/>
          </w:tcPr>
          <w:p w14:paraId="0201BB2D" w14:textId="78B04F98" w:rsidR="00C22E14" w:rsidRPr="007A0E7C" w:rsidRDefault="00C22E14" w:rsidP="0034311C">
            <w:pPr>
              <w:rPr>
                <w:rFonts w:ascii="PT Sans" w:hAnsi="PT Sans"/>
                <w:sz w:val="22"/>
                <w:szCs w:val="22"/>
              </w:rPr>
            </w:pPr>
          </w:p>
        </w:tc>
      </w:tr>
      <w:tr w:rsidR="00FC013F" w:rsidRPr="001E5BF8" w14:paraId="744F54BA" w14:textId="77777777" w:rsidTr="00C33BF5">
        <w:tc>
          <w:tcPr>
            <w:tcW w:w="570" w:type="dxa"/>
          </w:tcPr>
          <w:p w14:paraId="5394EFBC" w14:textId="77777777" w:rsidR="00FC013F" w:rsidRPr="007A0E7C" w:rsidRDefault="00FC013F" w:rsidP="0034311C">
            <w:pPr>
              <w:rPr>
                <w:rFonts w:ascii="PT Sans" w:hAnsi="PT Sans"/>
                <w:sz w:val="22"/>
                <w:szCs w:val="22"/>
              </w:rPr>
            </w:pPr>
          </w:p>
        </w:tc>
        <w:tc>
          <w:tcPr>
            <w:tcW w:w="7752" w:type="dxa"/>
          </w:tcPr>
          <w:p w14:paraId="79699EBF" w14:textId="4B0C0F17" w:rsidR="00FF1752" w:rsidRDefault="00FF1752" w:rsidP="00C55269">
            <w:pPr>
              <w:rPr>
                <w:rFonts w:ascii="PT Sans" w:hAnsi="PT Sans"/>
                <w:color w:val="0000FF"/>
                <w:sz w:val="22"/>
                <w:szCs w:val="22"/>
              </w:rPr>
            </w:pPr>
            <w:r>
              <w:rPr>
                <w:rFonts w:ascii="PT Sans" w:hAnsi="PT Sans"/>
                <w:color w:val="0000FF"/>
                <w:sz w:val="22"/>
                <w:szCs w:val="22"/>
              </w:rPr>
              <w:t>Improving Appointments Availability</w:t>
            </w:r>
          </w:p>
          <w:p w14:paraId="11F300FB" w14:textId="77777777" w:rsidR="002636B6" w:rsidRDefault="00CA7716" w:rsidP="00C55269">
            <w:pPr>
              <w:rPr>
                <w:rFonts w:ascii="PT Sans" w:hAnsi="PT Sans"/>
                <w:sz w:val="22"/>
                <w:szCs w:val="22"/>
              </w:rPr>
            </w:pPr>
            <w:r>
              <w:rPr>
                <w:rFonts w:ascii="PT Sans" w:hAnsi="PT Sans"/>
                <w:sz w:val="22"/>
                <w:szCs w:val="22"/>
              </w:rPr>
              <w:t xml:space="preserve">In terms of appointments, </w:t>
            </w:r>
            <w:r w:rsidRPr="0002787F">
              <w:rPr>
                <w:rFonts w:ascii="PT Sans" w:hAnsi="PT Sans"/>
                <w:sz w:val="22"/>
                <w:szCs w:val="22"/>
              </w:rPr>
              <w:t xml:space="preserve">PC explained to the patients that on Fridays, appointments are released twice a day, allowing patients to be booked for weekend appointments through the GP Hub. He also discussed the implementation of the Pharmacy First initiative within surgeries, which has helped patients receive quicker treatment. PC mentioned that there are seven conditions that pharmacists </w:t>
            </w:r>
            <w:proofErr w:type="gramStart"/>
            <w:r w:rsidRPr="0002787F">
              <w:rPr>
                <w:rFonts w:ascii="PT Sans" w:hAnsi="PT Sans"/>
                <w:sz w:val="22"/>
                <w:szCs w:val="22"/>
              </w:rPr>
              <w:t>are able to</w:t>
            </w:r>
            <w:proofErr w:type="gramEnd"/>
            <w:r w:rsidRPr="0002787F">
              <w:rPr>
                <w:rFonts w:ascii="PT Sans" w:hAnsi="PT Sans"/>
                <w:sz w:val="22"/>
                <w:szCs w:val="22"/>
              </w:rPr>
              <w:t xml:space="preserve"> assess, and in some cases, patients can be prescribed antibiotics. The surgery aims to make the most of this service, enabling patients with minor issues to be seen by the pharmacist, while those with more serious concerns can see a doctor without significant delays</w:t>
            </w:r>
            <w:r w:rsidR="002636B6">
              <w:rPr>
                <w:rFonts w:ascii="PT Sans" w:hAnsi="PT Sans"/>
                <w:sz w:val="22"/>
                <w:szCs w:val="22"/>
              </w:rPr>
              <w:t xml:space="preserve">. </w:t>
            </w:r>
            <w:r w:rsidR="00C07044" w:rsidRPr="00C07044">
              <w:rPr>
                <w:rFonts w:ascii="PT Sans" w:hAnsi="PT Sans"/>
                <w:sz w:val="22"/>
                <w:szCs w:val="22"/>
              </w:rPr>
              <w:t xml:space="preserve">The patients were also informed that the surgery </w:t>
            </w:r>
            <w:proofErr w:type="gramStart"/>
            <w:r w:rsidR="00C07044" w:rsidRPr="00C07044">
              <w:rPr>
                <w:rFonts w:ascii="PT Sans" w:hAnsi="PT Sans"/>
                <w:sz w:val="22"/>
                <w:szCs w:val="22"/>
              </w:rPr>
              <w:t>is able to</w:t>
            </w:r>
            <w:proofErr w:type="gramEnd"/>
            <w:r w:rsidR="00C07044" w:rsidRPr="00C07044">
              <w:rPr>
                <w:rFonts w:ascii="PT Sans" w:hAnsi="PT Sans"/>
                <w:sz w:val="22"/>
                <w:szCs w:val="22"/>
              </w:rPr>
              <w:t xml:space="preserve"> refer them to dentists and opticians for certain conditions, ensuring they are seen by the appropriate service and receive timely care.</w:t>
            </w:r>
          </w:p>
          <w:p w14:paraId="76820DC0" w14:textId="77777777" w:rsidR="00A30373" w:rsidRDefault="00A30373" w:rsidP="00C55269">
            <w:pPr>
              <w:rPr>
                <w:rFonts w:ascii="PT Sans" w:hAnsi="PT Sans"/>
                <w:sz w:val="22"/>
                <w:szCs w:val="22"/>
              </w:rPr>
            </w:pPr>
          </w:p>
          <w:p w14:paraId="13BDD624" w14:textId="76566553" w:rsidR="00A30373" w:rsidRPr="002636B6" w:rsidRDefault="00A30373" w:rsidP="00C55269">
            <w:pPr>
              <w:rPr>
                <w:rFonts w:ascii="PT Sans" w:hAnsi="PT Sans"/>
                <w:sz w:val="22"/>
                <w:szCs w:val="22"/>
              </w:rPr>
            </w:pPr>
            <w:r w:rsidRPr="00071C7F">
              <w:rPr>
                <w:rFonts w:ascii="PT Sans" w:hAnsi="PT Sans"/>
                <w:sz w:val="22"/>
                <w:szCs w:val="22"/>
              </w:rPr>
              <w:t xml:space="preserve">When patients were asked about their experiences making appointments over the phone, the feedback was mostly positive. RK described his experience as good, and CA mentioned that he hasn't had any issues. PA stated that while his experiences had been fine in the past, he recently encountered a problem where his appointment wasn't booked. When SA and PC inquired about the situation, it appeared there had been a misunderstanding between the patient and the receptionist. SA assured PA that he would </w:t>
            </w:r>
            <w:proofErr w:type="gramStart"/>
            <w:r w:rsidRPr="00071C7F">
              <w:rPr>
                <w:rFonts w:ascii="PT Sans" w:hAnsi="PT Sans"/>
                <w:sz w:val="22"/>
                <w:szCs w:val="22"/>
              </w:rPr>
              <w:t>look into</w:t>
            </w:r>
            <w:proofErr w:type="gramEnd"/>
            <w:r w:rsidRPr="00071C7F">
              <w:rPr>
                <w:rFonts w:ascii="PT Sans" w:hAnsi="PT Sans"/>
                <w:sz w:val="22"/>
                <w:szCs w:val="22"/>
              </w:rPr>
              <w:t xml:space="preserve"> the matter to ensure it doesn't happen again. VS shared that while the receptionists are generally good, </w:t>
            </w:r>
            <w:r>
              <w:rPr>
                <w:rFonts w:ascii="PT Sans" w:hAnsi="PT Sans"/>
                <w:sz w:val="22"/>
                <w:szCs w:val="22"/>
              </w:rPr>
              <w:t>s</w:t>
            </w:r>
            <w:r w:rsidRPr="00071C7F">
              <w:rPr>
                <w:rFonts w:ascii="PT Sans" w:hAnsi="PT Sans"/>
                <w:sz w:val="22"/>
                <w:szCs w:val="22"/>
              </w:rPr>
              <w:t>he recently had a negative experience with a doctor from the GP Hub. SA reassured VS that he would investigate the issue and work on resolving it within the surgery. S</w:t>
            </w:r>
            <w:r>
              <w:rPr>
                <w:rFonts w:ascii="PT Sans" w:hAnsi="PT Sans"/>
                <w:sz w:val="22"/>
                <w:szCs w:val="22"/>
              </w:rPr>
              <w:t>N</w:t>
            </w:r>
            <w:r w:rsidRPr="00071C7F">
              <w:rPr>
                <w:rFonts w:ascii="PT Sans" w:hAnsi="PT Sans"/>
                <w:sz w:val="22"/>
                <w:szCs w:val="22"/>
              </w:rPr>
              <w:t xml:space="preserve"> spoke highly of the staff, describing them as </w:t>
            </w:r>
            <w:r w:rsidRPr="00071C7F">
              <w:rPr>
                <w:rFonts w:ascii="PT Sans" w:hAnsi="PT Sans"/>
                <w:sz w:val="22"/>
                <w:szCs w:val="22"/>
              </w:rPr>
              <w:lastRenderedPageBreak/>
              <w:t>friendly and cooperative. He mentioned that his experiences with appointments and medication are always smooth and efficient.</w:t>
            </w:r>
          </w:p>
        </w:tc>
        <w:tc>
          <w:tcPr>
            <w:tcW w:w="1885" w:type="dxa"/>
          </w:tcPr>
          <w:p w14:paraId="74CCEA8F" w14:textId="6E4D3D14" w:rsidR="00FC013F" w:rsidRPr="007A0E7C" w:rsidRDefault="00134BA6" w:rsidP="0034311C">
            <w:pPr>
              <w:rPr>
                <w:rFonts w:ascii="PT Sans" w:hAnsi="PT Sans"/>
                <w:sz w:val="22"/>
                <w:szCs w:val="22"/>
              </w:rPr>
            </w:pPr>
            <w:r>
              <w:rPr>
                <w:rFonts w:ascii="PT Sans" w:hAnsi="PT Sans"/>
                <w:sz w:val="22"/>
                <w:szCs w:val="22"/>
              </w:rPr>
              <w:lastRenderedPageBreak/>
              <w:t>PC / SA</w:t>
            </w:r>
          </w:p>
        </w:tc>
      </w:tr>
      <w:tr w:rsidR="00757C67" w:rsidRPr="001E5BF8" w14:paraId="30FB161F" w14:textId="77777777" w:rsidTr="0037202E">
        <w:tc>
          <w:tcPr>
            <w:tcW w:w="570" w:type="dxa"/>
          </w:tcPr>
          <w:p w14:paraId="0089B0AA" w14:textId="77777777" w:rsidR="00757C67" w:rsidRDefault="00757C67" w:rsidP="0037202E">
            <w:pPr>
              <w:rPr>
                <w:rFonts w:ascii="PT Sans" w:hAnsi="PT Sans"/>
                <w:sz w:val="22"/>
                <w:szCs w:val="22"/>
              </w:rPr>
            </w:pPr>
          </w:p>
        </w:tc>
        <w:tc>
          <w:tcPr>
            <w:tcW w:w="7752" w:type="dxa"/>
          </w:tcPr>
          <w:p w14:paraId="6FD1ABF9" w14:textId="77777777" w:rsidR="00757C67" w:rsidRDefault="00C80B10" w:rsidP="0037202E">
            <w:pPr>
              <w:rPr>
                <w:rFonts w:ascii="PT Sans" w:hAnsi="PT Sans"/>
                <w:color w:val="0000FF"/>
                <w:sz w:val="22"/>
                <w:szCs w:val="22"/>
              </w:rPr>
            </w:pPr>
            <w:r>
              <w:rPr>
                <w:rFonts w:ascii="PT Sans" w:hAnsi="PT Sans"/>
                <w:color w:val="0000FF"/>
                <w:sz w:val="22"/>
                <w:szCs w:val="22"/>
              </w:rPr>
              <w:t>Telephone Experience</w:t>
            </w:r>
          </w:p>
          <w:p w14:paraId="3D4B1D75" w14:textId="69F6B0AC" w:rsidR="00C80B10" w:rsidRPr="00C80B10" w:rsidRDefault="00C80B10" w:rsidP="0037202E">
            <w:pPr>
              <w:rPr>
                <w:rFonts w:ascii="PT Sans" w:hAnsi="PT Sans"/>
                <w:sz w:val="22"/>
                <w:szCs w:val="22"/>
              </w:rPr>
            </w:pPr>
            <w:r w:rsidRPr="00C80B10">
              <w:rPr>
                <w:rFonts w:ascii="PT Sans" w:hAnsi="PT Sans"/>
                <w:sz w:val="22"/>
                <w:szCs w:val="22"/>
              </w:rPr>
              <w:t>PC explained that calls are typically answered within two minutes on average. He shared with the patients that although there are often abandoned calls, the reasons for this are not always clear. One possibility is that patients, particularly those with limited English, may struggle to navigate the phone's option list and therefore hang up. RK agreed with this point, noting that many patients' first language is not English, making it challenging to get through to reception. SA and PC also informed the patients about the call-back option, where if they are unable to wait in the queue, they can request a call back from reception. SN mentioned that last year, there were longer wait times on the phone, but this year, the waiting times have significantly improved.</w:t>
            </w:r>
          </w:p>
        </w:tc>
        <w:tc>
          <w:tcPr>
            <w:tcW w:w="1885" w:type="dxa"/>
          </w:tcPr>
          <w:p w14:paraId="05B5F816" w14:textId="0A08217F" w:rsidR="00757C67" w:rsidRPr="007A0E7C" w:rsidRDefault="00134BA6" w:rsidP="0037202E">
            <w:pPr>
              <w:rPr>
                <w:rFonts w:ascii="PT Sans" w:hAnsi="PT Sans"/>
                <w:sz w:val="22"/>
                <w:szCs w:val="22"/>
              </w:rPr>
            </w:pPr>
            <w:r>
              <w:rPr>
                <w:rFonts w:ascii="PT Sans" w:hAnsi="PT Sans"/>
                <w:sz w:val="22"/>
                <w:szCs w:val="22"/>
              </w:rPr>
              <w:t>PC / SA</w:t>
            </w:r>
          </w:p>
        </w:tc>
      </w:tr>
      <w:tr w:rsidR="000453D2" w:rsidRPr="001E5BF8" w14:paraId="6DFB79C1" w14:textId="77777777" w:rsidTr="0037202E">
        <w:tc>
          <w:tcPr>
            <w:tcW w:w="570" w:type="dxa"/>
          </w:tcPr>
          <w:p w14:paraId="1A58DB06" w14:textId="77777777" w:rsidR="000453D2" w:rsidRDefault="000453D2" w:rsidP="0037202E">
            <w:pPr>
              <w:rPr>
                <w:rFonts w:ascii="PT Sans" w:hAnsi="PT Sans"/>
                <w:sz w:val="22"/>
                <w:szCs w:val="22"/>
              </w:rPr>
            </w:pPr>
          </w:p>
        </w:tc>
        <w:tc>
          <w:tcPr>
            <w:tcW w:w="7752" w:type="dxa"/>
          </w:tcPr>
          <w:p w14:paraId="18CE5A20" w14:textId="3352C289" w:rsidR="000453D2" w:rsidRPr="006C6047" w:rsidRDefault="00C80B10" w:rsidP="000453D2">
            <w:pPr>
              <w:rPr>
                <w:rFonts w:ascii="PT Sans" w:hAnsi="PT Sans"/>
                <w:color w:val="0000FF"/>
                <w:sz w:val="22"/>
                <w:szCs w:val="22"/>
              </w:rPr>
            </w:pPr>
            <w:r w:rsidRPr="006C6047">
              <w:rPr>
                <w:rFonts w:ascii="PT Sans" w:hAnsi="PT Sans"/>
                <w:color w:val="0000FF"/>
                <w:sz w:val="22"/>
                <w:szCs w:val="22"/>
              </w:rPr>
              <w:t>Website/App Experiences</w:t>
            </w:r>
          </w:p>
          <w:p w14:paraId="5DD735B1" w14:textId="7839CF1D" w:rsidR="00C80B10" w:rsidRPr="007A0E7C" w:rsidRDefault="00C80B10" w:rsidP="000453D2">
            <w:pPr>
              <w:rPr>
                <w:rFonts w:ascii="PT Sans" w:hAnsi="PT Sans"/>
                <w:color w:val="0000FF"/>
                <w:sz w:val="22"/>
                <w:szCs w:val="22"/>
              </w:rPr>
            </w:pPr>
            <w:r w:rsidRPr="00C80B10">
              <w:rPr>
                <w:rFonts w:ascii="PT Sans" w:hAnsi="PT Sans"/>
                <w:sz w:val="22"/>
                <w:szCs w:val="22"/>
              </w:rPr>
              <w:t>Patients were asked how they typically manage their health queries and issues. PA mentioned that he was unable to access the NHS and Patient Access App. SA reminded him that he could always visit reception for assistance with this. VS explained that the apps and e-consult pathways are too complicated for her, so she prefers to go directly to the reception window. Similarly, SN said he also goes to the window because he doesn’t use technology much. RK and AC shared that they rely on family members to help them with appointments and medication. In response, PC mentioned that they are working on updating the website to make it more user-friendly. He explained that this would help patients avoid relying on family members or visiting the surgery to resolve their queries.</w:t>
            </w:r>
          </w:p>
        </w:tc>
        <w:tc>
          <w:tcPr>
            <w:tcW w:w="1885" w:type="dxa"/>
          </w:tcPr>
          <w:p w14:paraId="2433B034" w14:textId="46E03B6E" w:rsidR="000453D2" w:rsidRPr="007A0E7C" w:rsidRDefault="00134BA6" w:rsidP="0037202E">
            <w:pPr>
              <w:rPr>
                <w:rFonts w:ascii="PT Sans" w:hAnsi="PT Sans"/>
                <w:sz w:val="22"/>
                <w:szCs w:val="22"/>
              </w:rPr>
            </w:pPr>
            <w:r>
              <w:rPr>
                <w:rFonts w:ascii="PT Sans" w:hAnsi="PT Sans"/>
                <w:sz w:val="22"/>
                <w:szCs w:val="22"/>
              </w:rPr>
              <w:t>PC / SA</w:t>
            </w:r>
          </w:p>
        </w:tc>
      </w:tr>
      <w:tr w:rsidR="0053335A" w:rsidRPr="001E5BF8" w14:paraId="48B4972C" w14:textId="77777777" w:rsidTr="0037202E">
        <w:tc>
          <w:tcPr>
            <w:tcW w:w="570" w:type="dxa"/>
          </w:tcPr>
          <w:p w14:paraId="608936F9" w14:textId="6A295CCE" w:rsidR="0053335A" w:rsidRPr="007A0E7C" w:rsidRDefault="0053335A" w:rsidP="0037202E">
            <w:pPr>
              <w:rPr>
                <w:rFonts w:ascii="PT Sans" w:hAnsi="PT Sans"/>
                <w:sz w:val="22"/>
                <w:szCs w:val="22"/>
              </w:rPr>
            </w:pPr>
          </w:p>
        </w:tc>
        <w:tc>
          <w:tcPr>
            <w:tcW w:w="7752" w:type="dxa"/>
          </w:tcPr>
          <w:p w14:paraId="1A364E8B" w14:textId="3FCB51A8" w:rsidR="00A03AD7" w:rsidRDefault="006C6047" w:rsidP="00A03AD7">
            <w:pPr>
              <w:jc w:val="both"/>
              <w:rPr>
                <w:rFonts w:ascii="PT Sans" w:eastAsia="Arial" w:hAnsi="PT Sans"/>
                <w:color w:val="0000FF"/>
                <w:spacing w:val="-2"/>
                <w:sz w:val="22"/>
                <w:szCs w:val="22"/>
                <w:lang w:eastAsia="en-US"/>
              </w:rPr>
            </w:pPr>
            <w:r w:rsidRPr="006C6047">
              <w:rPr>
                <w:rFonts w:ascii="PT Sans" w:eastAsia="Arial" w:hAnsi="PT Sans"/>
                <w:color w:val="0000FF"/>
                <w:spacing w:val="-2"/>
                <w:sz w:val="22"/>
                <w:szCs w:val="22"/>
                <w:lang w:eastAsia="en-US"/>
              </w:rPr>
              <w:t>Other comments</w:t>
            </w:r>
          </w:p>
          <w:p w14:paraId="2A9D33AB" w14:textId="2C9AA755" w:rsidR="0053335A" w:rsidRPr="00952E12" w:rsidRDefault="006C6047" w:rsidP="0037202E">
            <w:pPr>
              <w:jc w:val="both"/>
              <w:rPr>
                <w:rFonts w:ascii="PT Sans" w:eastAsia="Arial" w:hAnsi="PT Sans"/>
                <w:spacing w:val="-2"/>
                <w:sz w:val="22"/>
                <w:szCs w:val="22"/>
                <w:lang w:eastAsia="en-US"/>
              </w:rPr>
            </w:pPr>
            <w:r w:rsidRPr="006C6047">
              <w:rPr>
                <w:rFonts w:ascii="PT Sans" w:eastAsia="Arial" w:hAnsi="PT Sans"/>
                <w:spacing w:val="-2"/>
                <w:sz w:val="22"/>
                <w:szCs w:val="22"/>
                <w:lang w:eastAsia="en-US"/>
              </w:rPr>
              <w:t>SA explained that the surgery is now offering a new service: steroid injections. DR DS, a newly qualified orthopaedic doctor, will be performing joint injections for the shoulder, knee, and hand. It was shared with the patients that Dr. DS will hold a clinic every month, where he first assesses patients over the phone. After the assessment, he will schedule them for the injection, provided they complete a consent form.</w:t>
            </w:r>
          </w:p>
        </w:tc>
        <w:tc>
          <w:tcPr>
            <w:tcW w:w="1885" w:type="dxa"/>
          </w:tcPr>
          <w:p w14:paraId="3E4719C6" w14:textId="31226B5A" w:rsidR="00602610" w:rsidRPr="007A0E7C" w:rsidRDefault="00134BA6" w:rsidP="0037202E">
            <w:pPr>
              <w:rPr>
                <w:rFonts w:ascii="PT Sans" w:hAnsi="PT Sans"/>
                <w:sz w:val="22"/>
                <w:szCs w:val="22"/>
              </w:rPr>
            </w:pPr>
            <w:r>
              <w:rPr>
                <w:rFonts w:ascii="PT Sans" w:hAnsi="PT Sans"/>
                <w:sz w:val="22"/>
                <w:szCs w:val="22"/>
              </w:rPr>
              <w:t>PC / SA</w:t>
            </w:r>
          </w:p>
        </w:tc>
      </w:tr>
      <w:tr w:rsidR="00952E12" w:rsidRPr="001E5BF8" w14:paraId="05B5DAE1" w14:textId="77777777" w:rsidTr="0037202E">
        <w:tc>
          <w:tcPr>
            <w:tcW w:w="570" w:type="dxa"/>
          </w:tcPr>
          <w:p w14:paraId="2692A0B6" w14:textId="77777777" w:rsidR="00952E12" w:rsidRPr="007A0E7C" w:rsidRDefault="00952E12" w:rsidP="0037202E">
            <w:pPr>
              <w:rPr>
                <w:rFonts w:ascii="PT Sans" w:hAnsi="PT Sans"/>
                <w:sz w:val="22"/>
                <w:szCs w:val="22"/>
              </w:rPr>
            </w:pPr>
          </w:p>
        </w:tc>
        <w:tc>
          <w:tcPr>
            <w:tcW w:w="7752" w:type="dxa"/>
          </w:tcPr>
          <w:p w14:paraId="1CFE8174" w14:textId="6B7A149D" w:rsidR="00134BA6" w:rsidRDefault="004C37A3" w:rsidP="00A03AD7">
            <w:pPr>
              <w:jc w:val="both"/>
              <w:rPr>
                <w:rFonts w:ascii="PT Sans" w:eastAsia="Arial" w:hAnsi="PT Sans"/>
                <w:spacing w:val="-2"/>
                <w:sz w:val="22"/>
                <w:szCs w:val="22"/>
                <w:lang w:eastAsia="en-US"/>
              </w:rPr>
            </w:pPr>
            <w:r w:rsidRPr="004C37A3">
              <w:rPr>
                <w:rFonts w:ascii="PT Sans" w:eastAsia="Arial" w:hAnsi="PT Sans"/>
                <w:spacing w:val="-2"/>
                <w:sz w:val="22"/>
                <w:szCs w:val="22"/>
                <w:lang w:eastAsia="en-US"/>
              </w:rPr>
              <w:t>When PC and SA asked the patients if they had any further queries or complaints, the patients replied that they had nothing else to add and were all satisfied with the way the GP was running. However, SN wanted to highlight that he felt the communication between the pharmacy and the GP was excellent, and he has had no issues ordering his medication.</w:t>
            </w:r>
          </w:p>
          <w:p w14:paraId="622C1DF0" w14:textId="684EECFC" w:rsidR="00134BA6" w:rsidRPr="004C37A3" w:rsidRDefault="00134BA6" w:rsidP="00A03AD7">
            <w:pPr>
              <w:jc w:val="both"/>
              <w:rPr>
                <w:rFonts w:ascii="PT Sans" w:eastAsia="Arial" w:hAnsi="PT Sans"/>
                <w:spacing w:val="-2"/>
                <w:sz w:val="22"/>
                <w:szCs w:val="22"/>
                <w:lang w:eastAsia="en-US"/>
              </w:rPr>
            </w:pPr>
          </w:p>
        </w:tc>
        <w:tc>
          <w:tcPr>
            <w:tcW w:w="1885" w:type="dxa"/>
          </w:tcPr>
          <w:p w14:paraId="51856664" w14:textId="77777777" w:rsidR="00952E12" w:rsidRDefault="00952E12" w:rsidP="0037202E">
            <w:pPr>
              <w:rPr>
                <w:rFonts w:ascii="PT Sans" w:hAnsi="PT Sans"/>
                <w:sz w:val="22"/>
                <w:szCs w:val="22"/>
              </w:rPr>
            </w:pPr>
          </w:p>
        </w:tc>
      </w:tr>
      <w:tr w:rsidR="00D37003" w:rsidRPr="001E5BF8" w14:paraId="5D878987" w14:textId="77777777" w:rsidTr="00C33BF5">
        <w:tc>
          <w:tcPr>
            <w:tcW w:w="570" w:type="dxa"/>
          </w:tcPr>
          <w:p w14:paraId="0857B46B" w14:textId="77777777" w:rsidR="00D37003" w:rsidRPr="007A0E7C" w:rsidRDefault="00D37003" w:rsidP="00B05A1B">
            <w:pPr>
              <w:rPr>
                <w:rFonts w:ascii="PT Sans" w:hAnsi="PT Sans"/>
                <w:sz w:val="22"/>
                <w:szCs w:val="22"/>
              </w:rPr>
            </w:pPr>
            <w:r w:rsidRPr="007A0E7C">
              <w:rPr>
                <w:rFonts w:ascii="PT Sans" w:hAnsi="PT Sans"/>
                <w:sz w:val="22"/>
                <w:szCs w:val="22"/>
              </w:rPr>
              <w:t>7.</w:t>
            </w:r>
          </w:p>
        </w:tc>
        <w:tc>
          <w:tcPr>
            <w:tcW w:w="7752" w:type="dxa"/>
          </w:tcPr>
          <w:p w14:paraId="27B116E8" w14:textId="4CC60E6C" w:rsidR="00D37003" w:rsidRPr="007A0E7C" w:rsidRDefault="00230B7D" w:rsidP="00D35D40">
            <w:pPr>
              <w:jc w:val="both"/>
              <w:rPr>
                <w:rFonts w:ascii="PT Sans" w:eastAsia="Arial" w:hAnsi="PT Sans"/>
                <w:color w:val="000000"/>
                <w:spacing w:val="-2"/>
                <w:sz w:val="22"/>
                <w:szCs w:val="22"/>
                <w:lang w:eastAsia="en-US"/>
              </w:rPr>
            </w:pPr>
            <w:r w:rsidRPr="007A0E7C">
              <w:rPr>
                <w:rFonts w:ascii="PT Sans" w:eastAsia="Arial" w:hAnsi="PT Sans"/>
                <w:color w:val="800000"/>
                <w:spacing w:val="-2"/>
                <w:sz w:val="22"/>
                <w:szCs w:val="22"/>
                <w:lang w:eastAsia="en-US"/>
              </w:rPr>
              <w:t>Next PPG meeting date TBA</w:t>
            </w:r>
            <w:r w:rsidR="00D368DB" w:rsidRPr="007A0E7C">
              <w:rPr>
                <w:rFonts w:ascii="PT Sans" w:eastAsia="Arial" w:hAnsi="PT Sans"/>
                <w:color w:val="000000"/>
                <w:spacing w:val="-2"/>
                <w:sz w:val="22"/>
                <w:szCs w:val="22"/>
                <w:lang w:eastAsia="en-US"/>
              </w:rPr>
              <w:t xml:space="preserve"> </w:t>
            </w:r>
            <w:r w:rsidR="004901E8" w:rsidRPr="007A0E7C">
              <w:rPr>
                <w:rFonts w:ascii="PT Sans" w:eastAsia="Arial" w:hAnsi="PT Sans"/>
                <w:color w:val="000000"/>
                <w:spacing w:val="-2"/>
                <w:sz w:val="22"/>
                <w:szCs w:val="22"/>
                <w:lang w:eastAsia="en-US"/>
              </w:rPr>
              <w:t>(Possibly</w:t>
            </w:r>
            <w:r w:rsidR="00CD45E2" w:rsidRPr="007A0E7C">
              <w:rPr>
                <w:rFonts w:ascii="PT Sans" w:eastAsia="Arial" w:hAnsi="PT Sans"/>
                <w:color w:val="000000"/>
                <w:spacing w:val="-2"/>
                <w:sz w:val="22"/>
                <w:szCs w:val="22"/>
                <w:lang w:eastAsia="en-US"/>
              </w:rPr>
              <w:t>,</w:t>
            </w:r>
            <w:r w:rsidR="00E26F00">
              <w:rPr>
                <w:rFonts w:ascii="PT Sans" w:eastAsia="Arial" w:hAnsi="PT Sans"/>
                <w:color w:val="000000"/>
                <w:spacing w:val="-2"/>
                <w:sz w:val="22"/>
                <w:szCs w:val="22"/>
                <w:lang w:eastAsia="en-US"/>
              </w:rPr>
              <w:t xml:space="preserve"> Sep </w:t>
            </w:r>
            <w:r w:rsidR="003A2395" w:rsidRPr="007A0E7C">
              <w:rPr>
                <w:rFonts w:ascii="PT Sans" w:eastAsia="Arial" w:hAnsi="PT Sans"/>
                <w:color w:val="000000"/>
                <w:spacing w:val="-2"/>
                <w:sz w:val="22"/>
                <w:szCs w:val="22"/>
                <w:lang w:eastAsia="en-US"/>
              </w:rPr>
              <w:t>202</w:t>
            </w:r>
            <w:r w:rsidR="00A30373">
              <w:rPr>
                <w:rFonts w:ascii="PT Sans" w:eastAsia="Arial" w:hAnsi="PT Sans"/>
                <w:color w:val="000000"/>
                <w:spacing w:val="-2"/>
                <w:sz w:val="22"/>
                <w:szCs w:val="22"/>
                <w:lang w:eastAsia="en-US"/>
              </w:rPr>
              <w:t>5</w:t>
            </w:r>
            <w:r w:rsidR="007A0E7C">
              <w:rPr>
                <w:rFonts w:ascii="PT Sans" w:eastAsia="Arial" w:hAnsi="PT Sans"/>
                <w:color w:val="000000"/>
                <w:spacing w:val="-2"/>
                <w:sz w:val="22"/>
                <w:szCs w:val="22"/>
                <w:lang w:eastAsia="en-US"/>
              </w:rPr>
              <w:t>)</w:t>
            </w:r>
          </w:p>
        </w:tc>
        <w:tc>
          <w:tcPr>
            <w:tcW w:w="1885" w:type="dxa"/>
          </w:tcPr>
          <w:p w14:paraId="4FC8984C" w14:textId="388360FE" w:rsidR="00D37003" w:rsidRPr="007A0E7C" w:rsidRDefault="00D37003" w:rsidP="0034311C">
            <w:pPr>
              <w:rPr>
                <w:rFonts w:ascii="PT Sans" w:hAnsi="PT Sans"/>
                <w:sz w:val="22"/>
                <w:szCs w:val="22"/>
              </w:rPr>
            </w:pPr>
          </w:p>
        </w:tc>
      </w:tr>
      <w:tr w:rsidR="00230B7D" w:rsidRPr="001E5BF8" w14:paraId="403C2F65" w14:textId="77777777" w:rsidTr="00C33BF5">
        <w:tc>
          <w:tcPr>
            <w:tcW w:w="570" w:type="dxa"/>
          </w:tcPr>
          <w:p w14:paraId="33B3EBCA" w14:textId="77777777" w:rsidR="00230B7D" w:rsidRPr="007A0E7C" w:rsidRDefault="00230B7D" w:rsidP="00B05A1B">
            <w:pPr>
              <w:rPr>
                <w:rFonts w:ascii="PT Sans" w:hAnsi="PT Sans"/>
                <w:sz w:val="22"/>
                <w:szCs w:val="22"/>
              </w:rPr>
            </w:pPr>
            <w:r w:rsidRPr="007A0E7C">
              <w:rPr>
                <w:rFonts w:ascii="PT Sans" w:hAnsi="PT Sans"/>
                <w:sz w:val="22"/>
                <w:szCs w:val="22"/>
              </w:rPr>
              <w:t>8.</w:t>
            </w:r>
          </w:p>
        </w:tc>
        <w:tc>
          <w:tcPr>
            <w:tcW w:w="7752" w:type="dxa"/>
          </w:tcPr>
          <w:p w14:paraId="186985DE" w14:textId="4A817970" w:rsidR="00230B7D" w:rsidRPr="007A0E7C" w:rsidRDefault="00230B7D" w:rsidP="002412BE">
            <w:pPr>
              <w:jc w:val="both"/>
              <w:rPr>
                <w:rFonts w:ascii="PT Sans" w:eastAsia="Arial" w:hAnsi="PT Sans"/>
                <w:color w:val="800000"/>
                <w:spacing w:val="-2"/>
                <w:sz w:val="22"/>
                <w:szCs w:val="22"/>
                <w:lang w:eastAsia="en-US"/>
              </w:rPr>
            </w:pPr>
            <w:r w:rsidRPr="007A0E7C">
              <w:rPr>
                <w:rFonts w:ascii="PT Sans" w:eastAsia="Arial" w:hAnsi="PT Sans"/>
                <w:color w:val="800000"/>
                <w:spacing w:val="-2"/>
                <w:sz w:val="22"/>
                <w:szCs w:val="22"/>
                <w:lang w:eastAsia="en-US"/>
              </w:rPr>
              <w:t>Meeting at a close</w:t>
            </w:r>
            <w:r w:rsidR="00564137" w:rsidRPr="007A0E7C">
              <w:rPr>
                <w:rFonts w:ascii="PT Sans" w:eastAsia="Arial" w:hAnsi="PT Sans"/>
                <w:color w:val="800000"/>
                <w:spacing w:val="-2"/>
                <w:sz w:val="22"/>
                <w:szCs w:val="22"/>
                <w:lang w:eastAsia="en-US"/>
              </w:rPr>
              <w:t xml:space="preserve"> at </w:t>
            </w:r>
            <w:r w:rsidR="004F25D1">
              <w:rPr>
                <w:rFonts w:ascii="PT Sans" w:eastAsia="Arial" w:hAnsi="PT Sans"/>
                <w:color w:val="800000"/>
                <w:spacing w:val="-2"/>
                <w:sz w:val="22"/>
                <w:szCs w:val="22"/>
                <w:lang w:eastAsia="en-US"/>
              </w:rPr>
              <w:t>1</w:t>
            </w:r>
            <w:r w:rsidR="00A30373">
              <w:rPr>
                <w:rFonts w:ascii="PT Sans" w:eastAsia="Arial" w:hAnsi="PT Sans"/>
                <w:color w:val="800000"/>
                <w:spacing w:val="-2"/>
                <w:sz w:val="22"/>
                <w:szCs w:val="22"/>
                <w:lang w:eastAsia="en-US"/>
              </w:rPr>
              <w:t>4</w:t>
            </w:r>
            <w:r w:rsidR="00564137" w:rsidRPr="007A0E7C">
              <w:rPr>
                <w:rFonts w:ascii="PT Sans" w:eastAsia="Arial" w:hAnsi="PT Sans"/>
                <w:color w:val="800000"/>
                <w:spacing w:val="-2"/>
                <w:sz w:val="22"/>
                <w:szCs w:val="22"/>
                <w:lang w:eastAsia="en-US"/>
              </w:rPr>
              <w:t>.</w:t>
            </w:r>
            <w:r w:rsidR="00A30373">
              <w:rPr>
                <w:rFonts w:ascii="PT Sans" w:eastAsia="Arial" w:hAnsi="PT Sans"/>
                <w:color w:val="800000"/>
                <w:spacing w:val="-2"/>
                <w:sz w:val="22"/>
                <w:szCs w:val="22"/>
                <w:lang w:eastAsia="en-US"/>
              </w:rPr>
              <w:t>30</w:t>
            </w:r>
          </w:p>
          <w:p w14:paraId="23415531" w14:textId="77777777" w:rsidR="00230B7D" w:rsidRPr="007A0E7C" w:rsidRDefault="00230B7D" w:rsidP="00564137">
            <w:pPr>
              <w:jc w:val="both"/>
              <w:rPr>
                <w:rFonts w:ascii="PT Sans" w:eastAsia="Arial" w:hAnsi="PT Sans"/>
                <w:color w:val="000000"/>
                <w:spacing w:val="-2"/>
                <w:sz w:val="22"/>
                <w:szCs w:val="22"/>
                <w:lang w:eastAsia="en-US"/>
              </w:rPr>
            </w:pPr>
            <w:r w:rsidRPr="007A0E7C">
              <w:rPr>
                <w:rFonts w:ascii="PT Sans" w:eastAsia="Arial" w:hAnsi="PT Sans"/>
                <w:color w:val="000000"/>
                <w:spacing w:val="-2"/>
                <w:sz w:val="22"/>
                <w:szCs w:val="22"/>
                <w:lang w:eastAsia="en-US"/>
              </w:rPr>
              <w:t>Everyone was thanked for their time</w:t>
            </w:r>
            <w:r w:rsidR="00564137" w:rsidRPr="007A0E7C">
              <w:rPr>
                <w:rFonts w:ascii="PT Sans" w:eastAsia="Arial" w:hAnsi="PT Sans"/>
                <w:color w:val="000000"/>
                <w:spacing w:val="-2"/>
                <w:sz w:val="22"/>
                <w:szCs w:val="22"/>
                <w:lang w:eastAsia="en-US"/>
              </w:rPr>
              <w:t xml:space="preserve">, </w:t>
            </w:r>
            <w:r w:rsidRPr="007A0E7C">
              <w:rPr>
                <w:rFonts w:ascii="PT Sans" w:eastAsia="Arial" w:hAnsi="PT Sans"/>
                <w:color w:val="000000"/>
                <w:spacing w:val="-2"/>
                <w:sz w:val="22"/>
                <w:szCs w:val="22"/>
                <w:lang w:eastAsia="en-US"/>
              </w:rPr>
              <w:t>commitment</w:t>
            </w:r>
            <w:r w:rsidR="00564137" w:rsidRPr="007A0E7C">
              <w:rPr>
                <w:rFonts w:ascii="PT Sans" w:eastAsia="Arial" w:hAnsi="PT Sans"/>
                <w:color w:val="000000"/>
                <w:spacing w:val="-2"/>
                <w:sz w:val="22"/>
                <w:szCs w:val="22"/>
                <w:lang w:eastAsia="en-US"/>
              </w:rPr>
              <w:t xml:space="preserve"> and feedback</w:t>
            </w:r>
          </w:p>
        </w:tc>
        <w:tc>
          <w:tcPr>
            <w:tcW w:w="1885" w:type="dxa"/>
          </w:tcPr>
          <w:p w14:paraId="1C6DED7A" w14:textId="04E2F3C9" w:rsidR="00230B7D" w:rsidRPr="007A0E7C" w:rsidRDefault="00230B7D" w:rsidP="0034311C">
            <w:pPr>
              <w:rPr>
                <w:rFonts w:ascii="PT Sans" w:hAnsi="PT Sans"/>
                <w:sz w:val="22"/>
                <w:szCs w:val="22"/>
              </w:rPr>
            </w:pPr>
          </w:p>
        </w:tc>
      </w:tr>
      <w:tr w:rsidR="00A62BB5" w:rsidRPr="001E5BF8" w14:paraId="0180BC78" w14:textId="77777777" w:rsidTr="00A62BB5">
        <w:tc>
          <w:tcPr>
            <w:tcW w:w="570" w:type="dxa"/>
          </w:tcPr>
          <w:p w14:paraId="5FF319DE" w14:textId="1F84FEEC" w:rsidR="00A62BB5" w:rsidRPr="007A0E7C" w:rsidRDefault="00A62BB5" w:rsidP="00A62BB5">
            <w:pPr>
              <w:rPr>
                <w:rFonts w:ascii="PT Sans" w:hAnsi="PT Sans"/>
                <w:sz w:val="22"/>
                <w:szCs w:val="22"/>
              </w:rPr>
            </w:pPr>
          </w:p>
        </w:tc>
        <w:tc>
          <w:tcPr>
            <w:tcW w:w="7752" w:type="dxa"/>
          </w:tcPr>
          <w:p w14:paraId="5B5E290E" w14:textId="7B158C75" w:rsidR="00A62BB5" w:rsidRPr="007A0E7C" w:rsidRDefault="00A62BB5" w:rsidP="00A62BB5">
            <w:pPr>
              <w:jc w:val="both"/>
              <w:rPr>
                <w:rFonts w:ascii="PT Sans" w:eastAsia="Arial" w:hAnsi="PT Sans"/>
                <w:bCs/>
                <w:color w:val="000000"/>
                <w:spacing w:val="-2"/>
                <w:sz w:val="22"/>
                <w:szCs w:val="22"/>
                <w:lang w:eastAsia="en-US"/>
              </w:rPr>
            </w:pPr>
          </w:p>
        </w:tc>
        <w:tc>
          <w:tcPr>
            <w:tcW w:w="1885" w:type="dxa"/>
          </w:tcPr>
          <w:p w14:paraId="4659E3B0" w14:textId="04A2F820" w:rsidR="00A62BB5" w:rsidRPr="007A0E7C" w:rsidRDefault="00A62BB5" w:rsidP="004B642F">
            <w:pPr>
              <w:rPr>
                <w:rFonts w:ascii="PT Sans" w:hAnsi="PT Sans"/>
                <w:sz w:val="22"/>
                <w:szCs w:val="22"/>
              </w:rPr>
            </w:pPr>
          </w:p>
        </w:tc>
      </w:tr>
    </w:tbl>
    <w:p w14:paraId="42CAFFCA" w14:textId="77777777" w:rsidR="00E11A9B" w:rsidRDefault="00E11A9B" w:rsidP="0034311C"/>
    <w:p w14:paraId="412AF35A" w14:textId="77777777" w:rsidR="00A03AD7" w:rsidRDefault="00A03AD7" w:rsidP="0034311C"/>
    <w:p w14:paraId="0880956D" w14:textId="4C345FD4" w:rsidR="00C766B4" w:rsidRDefault="00C766B4" w:rsidP="00A30373">
      <w:pPr>
        <w:pStyle w:val="ListParagraph"/>
      </w:pPr>
    </w:p>
    <w:sectPr w:rsidR="00C766B4" w:rsidSect="008E0057">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BA21" w14:textId="77777777" w:rsidR="00B164DE" w:rsidRDefault="00B164DE" w:rsidP="00336223">
      <w:r>
        <w:separator/>
      </w:r>
    </w:p>
  </w:endnote>
  <w:endnote w:type="continuationSeparator" w:id="0">
    <w:p w14:paraId="367B0989" w14:textId="77777777" w:rsidR="00B164DE" w:rsidRDefault="00B164DE" w:rsidP="0033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Corbel"/>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CCF5" w14:textId="77777777" w:rsidR="00336223" w:rsidRDefault="0033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FE0C" w14:textId="77777777" w:rsidR="00336223" w:rsidRDefault="00336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15C6" w14:textId="77777777" w:rsidR="00336223" w:rsidRDefault="0033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DDD8" w14:textId="77777777" w:rsidR="00B164DE" w:rsidRDefault="00B164DE" w:rsidP="00336223">
      <w:r>
        <w:separator/>
      </w:r>
    </w:p>
  </w:footnote>
  <w:footnote w:type="continuationSeparator" w:id="0">
    <w:p w14:paraId="34B86F97" w14:textId="77777777" w:rsidR="00B164DE" w:rsidRDefault="00B164DE" w:rsidP="0033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45E9" w14:textId="77777777" w:rsidR="00336223" w:rsidRDefault="0033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96EB" w14:textId="77777777" w:rsidR="00336223" w:rsidRDefault="00336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81EC" w14:textId="77777777" w:rsidR="00336223" w:rsidRDefault="00336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A00"/>
    <w:multiLevelType w:val="hybridMultilevel"/>
    <w:tmpl w:val="A6BA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85385"/>
    <w:multiLevelType w:val="hybridMultilevel"/>
    <w:tmpl w:val="DB4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C3941"/>
    <w:multiLevelType w:val="hybridMultilevel"/>
    <w:tmpl w:val="7A78E01C"/>
    <w:lvl w:ilvl="0" w:tplc="08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062854"/>
    <w:multiLevelType w:val="hybridMultilevel"/>
    <w:tmpl w:val="56E28154"/>
    <w:lvl w:ilvl="0" w:tplc="69881BF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C57CAF"/>
    <w:multiLevelType w:val="hybridMultilevel"/>
    <w:tmpl w:val="4394FB92"/>
    <w:lvl w:ilvl="0" w:tplc="D526AE8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F15BB2"/>
    <w:multiLevelType w:val="hybridMultilevel"/>
    <w:tmpl w:val="0D34C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00102"/>
    <w:multiLevelType w:val="hybridMultilevel"/>
    <w:tmpl w:val="B4B8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114144">
    <w:abstractNumId w:val="2"/>
  </w:num>
  <w:num w:numId="2" w16cid:durableId="673145122">
    <w:abstractNumId w:val="3"/>
  </w:num>
  <w:num w:numId="3" w16cid:durableId="1455096269">
    <w:abstractNumId w:val="4"/>
  </w:num>
  <w:num w:numId="4" w16cid:durableId="503126548">
    <w:abstractNumId w:val="5"/>
  </w:num>
  <w:num w:numId="5" w16cid:durableId="1757365350">
    <w:abstractNumId w:val="0"/>
  </w:num>
  <w:num w:numId="6" w16cid:durableId="1860048412">
    <w:abstractNumId w:val="1"/>
  </w:num>
  <w:num w:numId="7" w16cid:durableId="721440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GhmxffS7Lh6zJwe1y7E6S29CJLPfg3eHYbXg9thZsBk+WNAD87Ynl5EvA0GU25DxvymeN3iKFp9dBTZYiPR8Vg==" w:salt="enxgIgQSHCgc0sThwdZP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EE"/>
    <w:rsid w:val="00010A2D"/>
    <w:rsid w:val="00020E12"/>
    <w:rsid w:val="00021179"/>
    <w:rsid w:val="0002787F"/>
    <w:rsid w:val="000453D2"/>
    <w:rsid w:val="0004662D"/>
    <w:rsid w:val="00047B04"/>
    <w:rsid w:val="000529E9"/>
    <w:rsid w:val="00065976"/>
    <w:rsid w:val="00066ECE"/>
    <w:rsid w:val="00067CFD"/>
    <w:rsid w:val="00070379"/>
    <w:rsid w:val="00071C7F"/>
    <w:rsid w:val="000B33A2"/>
    <w:rsid w:val="000D0A11"/>
    <w:rsid w:val="000D705E"/>
    <w:rsid w:val="000F126E"/>
    <w:rsid w:val="000F4EA8"/>
    <w:rsid w:val="00112ABB"/>
    <w:rsid w:val="00130F1F"/>
    <w:rsid w:val="00134BA6"/>
    <w:rsid w:val="001356D6"/>
    <w:rsid w:val="001433E7"/>
    <w:rsid w:val="0015011B"/>
    <w:rsid w:val="00160112"/>
    <w:rsid w:val="0016683E"/>
    <w:rsid w:val="00176EAC"/>
    <w:rsid w:val="00181232"/>
    <w:rsid w:val="0019541D"/>
    <w:rsid w:val="001A16DF"/>
    <w:rsid w:val="001A3E39"/>
    <w:rsid w:val="001B06FB"/>
    <w:rsid w:val="001B28C7"/>
    <w:rsid w:val="001C2A7D"/>
    <w:rsid w:val="001D5635"/>
    <w:rsid w:val="001D5669"/>
    <w:rsid w:val="001E09C1"/>
    <w:rsid w:val="001E12FF"/>
    <w:rsid w:val="001E3511"/>
    <w:rsid w:val="001E5BF8"/>
    <w:rsid w:val="001F1C9D"/>
    <w:rsid w:val="001F36F5"/>
    <w:rsid w:val="00212C84"/>
    <w:rsid w:val="0022063B"/>
    <w:rsid w:val="00224CFC"/>
    <w:rsid w:val="00227B83"/>
    <w:rsid w:val="00230B7D"/>
    <w:rsid w:val="002412BE"/>
    <w:rsid w:val="00241BEF"/>
    <w:rsid w:val="00246294"/>
    <w:rsid w:val="00251443"/>
    <w:rsid w:val="002636B6"/>
    <w:rsid w:val="00267283"/>
    <w:rsid w:val="00291307"/>
    <w:rsid w:val="002A1A06"/>
    <w:rsid w:val="002D0D43"/>
    <w:rsid w:val="002D3FD7"/>
    <w:rsid w:val="002E1DC0"/>
    <w:rsid w:val="002F7921"/>
    <w:rsid w:val="00302279"/>
    <w:rsid w:val="003316DD"/>
    <w:rsid w:val="00336223"/>
    <w:rsid w:val="0034311C"/>
    <w:rsid w:val="003506B3"/>
    <w:rsid w:val="00355C88"/>
    <w:rsid w:val="0037202E"/>
    <w:rsid w:val="00383130"/>
    <w:rsid w:val="00383807"/>
    <w:rsid w:val="003A2395"/>
    <w:rsid w:val="003B0DEE"/>
    <w:rsid w:val="003B6CD2"/>
    <w:rsid w:val="003C1814"/>
    <w:rsid w:val="003D59BB"/>
    <w:rsid w:val="00401380"/>
    <w:rsid w:val="004338BF"/>
    <w:rsid w:val="00437494"/>
    <w:rsid w:val="00446D5F"/>
    <w:rsid w:val="004476AD"/>
    <w:rsid w:val="0045489A"/>
    <w:rsid w:val="00485AB7"/>
    <w:rsid w:val="004901E8"/>
    <w:rsid w:val="00493203"/>
    <w:rsid w:val="004A40AB"/>
    <w:rsid w:val="004B642F"/>
    <w:rsid w:val="004C37A3"/>
    <w:rsid w:val="004C4864"/>
    <w:rsid w:val="004C5E60"/>
    <w:rsid w:val="004C7EBB"/>
    <w:rsid w:val="004D3335"/>
    <w:rsid w:val="004E0E14"/>
    <w:rsid w:val="004E4B73"/>
    <w:rsid w:val="004F25D1"/>
    <w:rsid w:val="00510F22"/>
    <w:rsid w:val="00520E5F"/>
    <w:rsid w:val="0053335A"/>
    <w:rsid w:val="00541618"/>
    <w:rsid w:val="0054162A"/>
    <w:rsid w:val="0054463C"/>
    <w:rsid w:val="005532B1"/>
    <w:rsid w:val="0055587D"/>
    <w:rsid w:val="005571DB"/>
    <w:rsid w:val="00560289"/>
    <w:rsid w:val="00562547"/>
    <w:rsid w:val="00564137"/>
    <w:rsid w:val="00570B1D"/>
    <w:rsid w:val="00573655"/>
    <w:rsid w:val="00575761"/>
    <w:rsid w:val="00577C4F"/>
    <w:rsid w:val="005B0260"/>
    <w:rsid w:val="005B5BCB"/>
    <w:rsid w:val="005C20F1"/>
    <w:rsid w:val="005C2857"/>
    <w:rsid w:val="005C5174"/>
    <w:rsid w:val="005C63D9"/>
    <w:rsid w:val="005D7E34"/>
    <w:rsid w:val="005F4749"/>
    <w:rsid w:val="005F6435"/>
    <w:rsid w:val="005F6F73"/>
    <w:rsid w:val="005F7AEE"/>
    <w:rsid w:val="00600CF3"/>
    <w:rsid w:val="00602610"/>
    <w:rsid w:val="006058AD"/>
    <w:rsid w:val="00607E08"/>
    <w:rsid w:val="00611DEA"/>
    <w:rsid w:val="00612FAD"/>
    <w:rsid w:val="006170C1"/>
    <w:rsid w:val="006454E1"/>
    <w:rsid w:val="006516E8"/>
    <w:rsid w:val="006622F9"/>
    <w:rsid w:val="006623FB"/>
    <w:rsid w:val="00671308"/>
    <w:rsid w:val="0068292E"/>
    <w:rsid w:val="00691A61"/>
    <w:rsid w:val="006B5B60"/>
    <w:rsid w:val="006C6047"/>
    <w:rsid w:val="006F6CAC"/>
    <w:rsid w:val="00711D0D"/>
    <w:rsid w:val="00735491"/>
    <w:rsid w:val="007506F8"/>
    <w:rsid w:val="007565F9"/>
    <w:rsid w:val="00757C67"/>
    <w:rsid w:val="00774C1D"/>
    <w:rsid w:val="00777BE6"/>
    <w:rsid w:val="00782BB3"/>
    <w:rsid w:val="0078765B"/>
    <w:rsid w:val="007912D5"/>
    <w:rsid w:val="0079429B"/>
    <w:rsid w:val="007A0E7C"/>
    <w:rsid w:val="007B401E"/>
    <w:rsid w:val="007E1EDC"/>
    <w:rsid w:val="007F1C33"/>
    <w:rsid w:val="008044EF"/>
    <w:rsid w:val="00817C43"/>
    <w:rsid w:val="00830968"/>
    <w:rsid w:val="008356A4"/>
    <w:rsid w:val="00851056"/>
    <w:rsid w:val="00867AE5"/>
    <w:rsid w:val="0087108D"/>
    <w:rsid w:val="008715E1"/>
    <w:rsid w:val="008E0057"/>
    <w:rsid w:val="008E7147"/>
    <w:rsid w:val="00920FBC"/>
    <w:rsid w:val="009243FA"/>
    <w:rsid w:val="00943A41"/>
    <w:rsid w:val="00952E12"/>
    <w:rsid w:val="00956429"/>
    <w:rsid w:val="009623E1"/>
    <w:rsid w:val="00982D4F"/>
    <w:rsid w:val="009A2618"/>
    <w:rsid w:val="009C2CF8"/>
    <w:rsid w:val="009F03C7"/>
    <w:rsid w:val="00A006B4"/>
    <w:rsid w:val="00A02BF1"/>
    <w:rsid w:val="00A03AD7"/>
    <w:rsid w:val="00A153B6"/>
    <w:rsid w:val="00A30373"/>
    <w:rsid w:val="00A37448"/>
    <w:rsid w:val="00A62BB5"/>
    <w:rsid w:val="00A70ED5"/>
    <w:rsid w:val="00A97689"/>
    <w:rsid w:val="00AA4E8B"/>
    <w:rsid w:val="00AB3BCA"/>
    <w:rsid w:val="00AC2760"/>
    <w:rsid w:val="00AC6C44"/>
    <w:rsid w:val="00AC6E57"/>
    <w:rsid w:val="00AE5C04"/>
    <w:rsid w:val="00AF4629"/>
    <w:rsid w:val="00B042AA"/>
    <w:rsid w:val="00B05A1B"/>
    <w:rsid w:val="00B062E2"/>
    <w:rsid w:val="00B11870"/>
    <w:rsid w:val="00B164DE"/>
    <w:rsid w:val="00B44AEE"/>
    <w:rsid w:val="00B47BAC"/>
    <w:rsid w:val="00B501A1"/>
    <w:rsid w:val="00B612C2"/>
    <w:rsid w:val="00B64867"/>
    <w:rsid w:val="00B65778"/>
    <w:rsid w:val="00B80478"/>
    <w:rsid w:val="00B84466"/>
    <w:rsid w:val="00B93360"/>
    <w:rsid w:val="00B9431E"/>
    <w:rsid w:val="00BA15D0"/>
    <w:rsid w:val="00BB2430"/>
    <w:rsid w:val="00BC47DA"/>
    <w:rsid w:val="00C05968"/>
    <w:rsid w:val="00C07044"/>
    <w:rsid w:val="00C1629F"/>
    <w:rsid w:val="00C227A9"/>
    <w:rsid w:val="00C22E14"/>
    <w:rsid w:val="00C33BF5"/>
    <w:rsid w:val="00C33F08"/>
    <w:rsid w:val="00C41FF1"/>
    <w:rsid w:val="00C463B4"/>
    <w:rsid w:val="00C46E67"/>
    <w:rsid w:val="00C51605"/>
    <w:rsid w:val="00C55269"/>
    <w:rsid w:val="00C56864"/>
    <w:rsid w:val="00C56AE4"/>
    <w:rsid w:val="00C65B28"/>
    <w:rsid w:val="00C766B4"/>
    <w:rsid w:val="00C80B10"/>
    <w:rsid w:val="00C835CD"/>
    <w:rsid w:val="00C9091A"/>
    <w:rsid w:val="00CA7296"/>
    <w:rsid w:val="00CA7716"/>
    <w:rsid w:val="00CC009F"/>
    <w:rsid w:val="00CC18E5"/>
    <w:rsid w:val="00CD45E2"/>
    <w:rsid w:val="00CE7A3E"/>
    <w:rsid w:val="00CF460C"/>
    <w:rsid w:val="00D02672"/>
    <w:rsid w:val="00D035B8"/>
    <w:rsid w:val="00D318C0"/>
    <w:rsid w:val="00D34A14"/>
    <w:rsid w:val="00D35D40"/>
    <w:rsid w:val="00D368DB"/>
    <w:rsid w:val="00D37003"/>
    <w:rsid w:val="00D811C0"/>
    <w:rsid w:val="00D85071"/>
    <w:rsid w:val="00DA7FD2"/>
    <w:rsid w:val="00DB415D"/>
    <w:rsid w:val="00DD1EF8"/>
    <w:rsid w:val="00DE404A"/>
    <w:rsid w:val="00DE6F57"/>
    <w:rsid w:val="00DE6F74"/>
    <w:rsid w:val="00DE7D05"/>
    <w:rsid w:val="00DF747D"/>
    <w:rsid w:val="00E11A9B"/>
    <w:rsid w:val="00E2442B"/>
    <w:rsid w:val="00E26F00"/>
    <w:rsid w:val="00E40E37"/>
    <w:rsid w:val="00E40E52"/>
    <w:rsid w:val="00E53E8D"/>
    <w:rsid w:val="00E6014D"/>
    <w:rsid w:val="00E65874"/>
    <w:rsid w:val="00E83EA0"/>
    <w:rsid w:val="00E83ED9"/>
    <w:rsid w:val="00E856D4"/>
    <w:rsid w:val="00E95B2E"/>
    <w:rsid w:val="00EC7D9F"/>
    <w:rsid w:val="00EE794B"/>
    <w:rsid w:val="00F05C5F"/>
    <w:rsid w:val="00F209CA"/>
    <w:rsid w:val="00F30AA7"/>
    <w:rsid w:val="00F4703E"/>
    <w:rsid w:val="00F47B10"/>
    <w:rsid w:val="00F56B68"/>
    <w:rsid w:val="00F573CF"/>
    <w:rsid w:val="00F6346B"/>
    <w:rsid w:val="00F65D69"/>
    <w:rsid w:val="00F714DE"/>
    <w:rsid w:val="00F7773A"/>
    <w:rsid w:val="00F9221C"/>
    <w:rsid w:val="00F9523D"/>
    <w:rsid w:val="00FA03B6"/>
    <w:rsid w:val="00FA0B59"/>
    <w:rsid w:val="00FB192B"/>
    <w:rsid w:val="00FC013F"/>
    <w:rsid w:val="00FC313E"/>
    <w:rsid w:val="00FD3EA6"/>
    <w:rsid w:val="00FD7F48"/>
    <w:rsid w:val="00FE3A9D"/>
    <w:rsid w:val="00FF1752"/>
    <w:rsid w:val="00FF54AF"/>
    <w:rsid w:val="00FF74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6448E"/>
  <w15:docId w15:val="{E2A89411-999B-4445-A8C1-D4F25586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FA"/>
    <w:pPr>
      <w:ind w:left="720"/>
      <w:contextualSpacing/>
    </w:pPr>
  </w:style>
  <w:style w:type="paragraph" w:styleId="BalloonText">
    <w:name w:val="Balloon Text"/>
    <w:basedOn w:val="Normal"/>
    <w:link w:val="BalloonTextChar"/>
    <w:rsid w:val="005D7E34"/>
    <w:rPr>
      <w:rFonts w:ascii="Tahoma" w:hAnsi="Tahoma" w:cs="Tahoma"/>
      <w:sz w:val="16"/>
      <w:szCs w:val="16"/>
    </w:rPr>
  </w:style>
  <w:style w:type="character" w:customStyle="1" w:styleId="BalloonTextChar">
    <w:name w:val="Balloon Text Char"/>
    <w:basedOn w:val="DefaultParagraphFont"/>
    <w:link w:val="BalloonText"/>
    <w:rsid w:val="005D7E34"/>
    <w:rPr>
      <w:rFonts w:ascii="Tahoma" w:hAnsi="Tahoma" w:cs="Tahoma"/>
      <w:sz w:val="16"/>
      <w:szCs w:val="16"/>
    </w:rPr>
  </w:style>
  <w:style w:type="table" w:styleId="TableGrid">
    <w:name w:val="Table Grid"/>
    <w:basedOn w:val="TableNormal"/>
    <w:rsid w:val="00E11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E5BF8"/>
    <w:rPr>
      <w:rFonts w:ascii="Calibri" w:eastAsia="Calibri" w:hAnsi="Calibri"/>
      <w:sz w:val="22"/>
      <w:szCs w:val="22"/>
      <w:lang w:eastAsia="en-US"/>
    </w:rPr>
  </w:style>
  <w:style w:type="character" w:styleId="Hyperlink">
    <w:name w:val="Hyperlink"/>
    <w:uiPriority w:val="99"/>
    <w:rsid w:val="004B642F"/>
    <w:rPr>
      <w:color w:val="0000FF"/>
      <w:u w:val="single"/>
    </w:rPr>
  </w:style>
  <w:style w:type="paragraph" w:styleId="Header">
    <w:name w:val="header"/>
    <w:basedOn w:val="Normal"/>
    <w:link w:val="HeaderChar"/>
    <w:unhideWhenUsed/>
    <w:rsid w:val="00336223"/>
    <w:pPr>
      <w:tabs>
        <w:tab w:val="center" w:pos="4320"/>
        <w:tab w:val="right" w:pos="8640"/>
      </w:tabs>
    </w:pPr>
  </w:style>
  <w:style w:type="character" w:customStyle="1" w:styleId="HeaderChar">
    <w:name w:val="Header Char"/>
    <w:basedOn w:val="DefaultParagraphFont"/>
    <w:link w:val="Header"/>
    <w:rsid w:val="00336223"/>
    <w:rPr>
      <w:sz w:val="24"/>
      <w:szCs w:val="24"/>
    </w:rPr>
  </w:style>
  <w:style w:type="paragraph" w:styleId="Footer">
    <w:name w:val="footer"/>
    <w:basedOn w:val="Normal"/>
    <w:link w:val="FooterChar"/>
    <w:unhideWhenUsed/>
    <w:rsid w:val="00336223"/>
    <w:pPr>
      <w:tabs>
        <w:tab w:val="center" w:pos="4320"/>
        <w:tab w:val="right" w:pos="8640"/>
      </w:tabs>
    </w:pPr>
  </w:style>
  <w:style w:type="character" w:customStyle="1" w:styleId="FooterChar">
    <w:name w:val="Footer Char"/>
    <w:basedOn w:val="DefaultParagraphFont"/>
    <w:link w:val="Footer"/>
    <w:rsid w:val="00336223"/>
    <w:rPr>
      <w:sz w:val="24"/>
      <w:szCs w:val="24"/>
    </w:rPr>
  </w:style>
  <w:style w:type="character" w:customStyle="1" w:styleId="NoSpacingChar">
    <w:name w:val="No Spacing Char"/>
    <w:link w:val="NoSpacing"/>
    <w:uiPriority w:val="1"/>
    <w:rsid w:val="003D59BB"/>
    <w:rPr>
      <w:rFonts w:ascii="Calibri" w:eastAsia="Calibri" w:hAnsi="Calibri"/>
      <w:sz w:val="22"/>
      <w:szCs w:val="22"/>
      <w:lang w:eastAsia="en-US"/>
    </w:rPr>
  </w:style>
  <w:style w:type="paragraph" w:styleId="NormalWeb">
    <w:name w:val="Normal (Web)"/>
    <w:basedOn w:val="Normal"/>
    <w:semiHidden/>
    <w:unhideWhenUsed/>
    <w:rsid w:val="00A30373"/>
  </w:style>
  <w:style w:type="paragraph" w:styleId="Revision">
    <w:name w:val="Revision"/>
    <w:hidden/>
    <w:uiPriority w:val="99"/>
    <w:semiHidden/>
    <w:rsid w:val="001F1C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292">
      <w:bodyDiv w:val="1"/>
      <w:marLeft w:val="0"/>
      <w:marRight w:val="0"/>
      <w:marTop w:val="0"/>
      <w:marBottom w:val="0"/>
      <w:divBdr>
        <w:top w:val="none" w:sz="0" w:space="0" w:color="auto"/>
        <w:left w:val="none" w:sz="0" w:space="0" w:color="auto"/>
        <w:bottom w:val="none" w:sz="0" w:space="0" w:color="auto"/>
        <w:right w:val="none" w:sz="0" w:space="0" w:color="auto"/>
      </w:divBdr>
    </w:div>
    <w:div w:id="233006216">
      <w:bodyDiv w:val="1"/>
      <w:marLeft w:val="0"/>
      <w:marRight w:val="0"/>
      <w:marTop w:val="0"/>
      <w:marBottom w:val="0"/>
      <w:divBdr>
        <w:top w:val="none" w:sz="0" w:space="0" w:color="auto"/>
        <w:left w:val="none" w:sz="0" w:space="0" w:color="auto"/>
        <w:bottom w:val="none" w:sz="0" w:space="0" w:color="auto"/>
        <w:right w:val="none" w:sz="0" w:space="0" w:color="auto"/>
      </w:divBdr>
    </w:div>
    <w:div w:id="1356228446">
      <w:bodyDiv w:val="1"/>
      <w:marLeft w:val="0"/>
      <w:marRight w:val="0"/>
      <w:marTop w:val="0"/>
      <w:marBottom w:val="0"/>
      <w:divBdr>
        <w:top w:val="none" w:sz="0" w:space="0" w:color="auto"/>
        <w:left w:val="none" w:sz="0" w:space="0" w:color="auto"/>
        <w:bottom w:val="none" w:sz="0" w:space="0" w:color="auto"/>
        <w:right w:val="none" w:sz="0" w:space="0" w:color="auto"/>
      </w:divBdr>
    </w:div>
    <w:div w:id="1460535676">
      <w:bodyDiv w:val="1"/>
      <w:marLeft w:val="0"/>
      <w:marRight w:val="0"/>
      <w:marTop w:val="0"/>
      <w:marBottom w:val="0"/>
      <w:divBdr>
        <w:top w:val="none" w:sz="0" w:space="0" w:color="auto"/>
        <w:left w:val="none" w:sz="0" w:space="0" w:color="auto"/>
        <w:bottom w:val="none" w:sz="0" w:space="0" w:color="auto"/>
        <w:right w:val="none" w:sz="0" w:space="0" w:color="auto"/>
      </w:divBdr>
    </w:div>
    <w:div w:id="1544825644">
      <w:bodyDiv w:val="1"/>
      <w:marLeft w:val="0"/>
      <w:marRight w:val="0"/>
      <w:marTop w:val="0"/>
      <w:marBottom w:val="0"/>
      <w:divBdr>
        <w:top w:val="none" w:sz="0" w:space="0" w:color="auto"/>
        <w:left w:val="none" w:sz="0" w:space="0" w:color="auto"/>
        <w:bottom w:val="none" w:sz="0" w:space="0" w:color="auto"/>
        <w:right w:val="none" w:sz="0" w:space="0" w:color="auto"/>
      </w:divBdr>
    </w:div>
    <w:div w:id="212672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isburyavenue.nhs.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isburyavenue.nhs.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1527</Words>
  <Characters>8709</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CHIBBER, Pardeep (SALISBURY AVENUE SURGERY)</cp:lastModifiedBy>
  <cp:revision>7</cp:revision>
  <cp:lastPrinted>2023-11-15T10:50:00Z</cp:lastPrinted>
  <dcterms:created xsi:type="dcterms:W3CDTF">2025-06-20T14:22:00Z</dcterms:created>
  <dcterms:modified xsi:type="dcterms:W3CDTF">2025-08-08T14:33:00Z</dcterms:modified>
</cp:coreProperties>
</file>